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BF" w:rsidRPr="00DB58F2" w:rsidRDefault="004564BF" w:rsidP="004564BF">
      <w:pPr>
        <w:autoSpaceDE w:val="0"/>
        <w:autoSpaceDN w:val="0"/>
        <w:adjustRightInd w:val="0"/>
        <w:jc w:val="both"/>
      </w:pPr>
    </w:p>
    <w:p w:rsidR="004564BF" w:rsidRPr="00237BFD" w:rsidRDefault="004564BF" w:rsidP="00237BFD">
      <w:pPr>
        <w:shd w:val="clear" w:color="auto" w:fill="FFFFFF"/>
        <w:ind w:left="6371" w:firstLine="1"/>
        <w:jc w:val="both"/>
        <w:rPr>
          <w:b/>
        </w:rPr>
      </w:pPr>
      <w:r w:rsidRPr="00237BFD">
        <w:rPr>
          <w:b/>
        </w:rPr>
        <w:t>Проект постановления</w:t>
      </w:r>
    </w:p>
    <w:p w:rsidR="009D05D4" w:rsidRDefault="009D05D4" w:rsidP="000B1EE3">
      <w:pPr>
        <w:autoSpaceDE w:val="0"/>
        <w:autoSpaceDN w:val="0"/>
        <w:ind w:right="5525"/>
        <w:jc w:val="both"/>
      </w:pPr>
    </w:p>
    <w:p w:rsidR="00237BFD" w:rsidRDefault="00237BFD" w:rsidP="000B1EE3">
      <w:pPr>
        <w:autoSpaceDE w:val="0"/>
        <w:autoSpaceDN w:val="0"/>
        <w:ind w:right="5525"/>
        <w:jc w:val="both"/>
      </w:pPr>
    </w:p>
    <w:p w:rsidR="001F41DF" w:rsidRPr="001F41DF" w:rsidRDefault="00DA3B74" w:rsidP="001143A1">
      <w:pPr>
        <w:autoSpaceDE w:val="0"/>
        <w:autoSpaceDN w:val="0"/>
        <w:ind w:right="5525"/>
        <w:jc w:val="both"/>
      </w:pPr>
      <w:r>
        <w:t>Об утверждении схемы размещения нестационарных торговых объектов на межселенной территории района</w:t>
      </w:r>
    </w:p>
    <w:p w:rsidR="00752B42" w:rsidRDefault="00752B42" w:rsidP="00237BFD">
      <w:pPr>
        <w:autoSpaceDE w:val="0"/>
        <w:autoSpaceDN w:val="0"/>
        <w:jc w:val="both"/>
      </w:pPr>
    </w:p>
    <w:p w:rsidR="00DA3B74" w:rsidRPr="00DA3B74" w:rsidRDefault="00DA3B74" w:rsidP="00DA3B74">
      <w:pPr>
        <w:pStyle w:val="afffff9"/>
        <w:ind w:firstLine="708"/>
        <w:jc w:val="both"/>
        <w:rPr>
          <w:rFonts w:ascii="Times New Roman" w:hAnsi="Times New Roman"/>
          <w:sz w:val="28"/>
          <w:szCs w:val="28"/>
        </w:rPr>
      </w:pPr>
      <w:r w:rsidRPr="00DA3B74">
        <w:rPr>
          <w:rFonts w:ascii="Times New Roman" w:hAnsi="Times New Roman"/>
          <w:sz w:val="28"/>
          <w:szCs w:val="28"/>
        </w:rPr>
        <w:t xml:space="preserve">В соответствии со статьей 39.36. </w:t>
      </w:r>
      <w:hyperlink r:id="rId8" w:history="1">
        <w:r w:rsidRPr="00DA3B74">
          <w:rPr>
            <w:rFonts w:ascii="Times New Roman" w:hAnsi="Times New Roman"/>
            <w:sz w:val="28"/>
            <w:szCs w:val="28"/>
          </w:rPr>
          <w:t>Земельного кодекса</w:t>
        </w:r>
      </w:hyperlink>
      <w:r w:rsidRPr="00DA3B74">
        <w:rPr>
          <w:rFonts w:ascii="Times New Roman" w:hAnsi="Times New Roman"/>
          <w:sz w:val="28"/>
          <w:szCs w:val="28"/>
        </w:rPr>
        <w:t xml:space="preserve"> Российской Федерации, Федеральным законом от 28.12.2009</w:t>
      </w:r>
      <w:hyperlink r:id="rId9" w:history="1">
        <w:r w:rsidRPr="00DA3B74">
          <w:rPr>
            <w:rFonts w:ascii="Times New Roman" w:hAnsi="Times New Roman"/>
            <w:sz w:val="28"/>
            <w:szCs w:val="28"/>
          </w:rPr>
          <w:t xml:space="preserve"> № 381-ФЗ «Об основах</w:t>
        </w:r>
      </w:hyperlink>
      <w:r w:rsidRPr="00DA3B74">
        <w:rPr>
          <w:rFonts w:ascii="Times New Roman" w:hAnsi="Times New Roman"/>
          <w:sz w:val="28"/>
          <w:szCs w:val="28"/>
        </w:rPr>
        <w:t xml:space="preserve"> государственного регулирования торговой деятельности в Российской Федерации», Законом Ханты-Мансийского автономного округа-Югры от </w:t>
      </w:r>
      <w:hyperlink r:id="rId10" w:tgtFrame="Logical" w:history="1">
        <w:r w:rsidRPr="00DA3B74">
          <w:rPr>
            <w:rFonts w:ascii="Times New Roman" w:hAnsi="Times New Roman"/>
            <w:sz w:val="28"/>
            <w:szCs w:val="28"/>
          </w:rPr>
          <w:t xml:space="preserve">11.05.2010 № 85-оз </w:t>
        </w:r>
      </w:hyperlink>
      <w:r w:rsidRPr="00DA3B74">
        <w:rPr>
          <w:rFonts w:ascii="Times New Roman" w:hAnsi="Times New Roman"/>
          <w:sz w:val="28"/>
          <w:szCs w:val="28"/>
        </w:rPr>
        <w:t xml:space="preserve"> «О государственном регулировании торговой деятельности в Ханты-Мансийском автономном округе-Югре», руководствуясь приказом Департамента экономического развития Ханты-Мансийского автономного округа-Югры от 24.12.2010 </w:t>
      </w:r>
      <w:hyperlink r:id="rId11" w:history="1">
        <w:r w:rsidRPr="00DA3B74">
          <w:rPr>
            <w:rFonts w:ascii="Times New Roman" w:hAnsi="Times New Roman"/>
            <w:sz w:val="28"/>
            <w:szCs w:val="28"/>
          </w:rPr>
          <w:t>№ 1-нп «Об утверждении</w:t>
        </w:r>
      </w:hyperlink>
      <w:r w:rsidRPr="00DA3B74">
        <w:rPr>
          <w:rFonts w:ascii="Times New Roman" w:hAnsi="Times New Roman"/>
          <w:sz w:val="28"/>
          <w:szCs w:val="28"/>
        </w:rPr>
        <w:t xml:space="preserve">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целях упорядочения размещения нестационарных торговых объектов на межселенной территории района:</w:t>
      </w:r>
    </w:p>
    <w:p w:rsidR="00DA3B74" w:rsidRPr="00DA3B74" w:rsidRDefault="00DA3B74" w:rsidP="00DA3B74">
      <w:pPr>
        <w:pStyle w:val="afffff9"/>
        <w:ind w:firstLine="708"/>
        <w:jc w:val="both"/>
        <w:rPr>
          <w:rFonts w:ascii="Times New Roman" w:hAnsi="Times New Roman"/>
          <w:sz w:val="28"/>
          <w:szCs w:val="28"/>
        </w:rPr>
      </w:pPr>
      <w:r w:rsidRPr="00DA3B74">
        <w:rPr>
          <w:rFonts w:ascii="Times New Roman" w:hAnsi="Times New Roman"/>
          <w:sz w:val="28"/>
          <w:szCs w:val="28"/>
        </w:rPr>
        <w:t>1. Утвердить схему размещения нестационарных торговых объектов на межселенной территории района согласно приложению.</w:t>
      </w:r>
    </w:p>
    <w:p w:rsidR="00DA3B74" w:rsidRPr="00DA3B74" w:rsidRDefault="00DA3B74" w:rsidP="00DA3B74">
      <w:pPr>
        <w:pStyle w:val="afffff9"/>
        <w:ind w:firstLine="708"/>
        <w:jc w:val="both"/>
        <w:rPr>
          <w:rFonts w:ascii="Times New Roman" w:hAnsi="Times New Roman"/>
          <w:sz w:val="28"/>
          <w:szCs w:val="28"/>
        </w:rPr>
      </w:pPr>
      <w:r w:rsidRPr="00DA3B74">
        <w:rPr>
          <w:rFonts w:ascii="Times New Roman" w:hAnsi="Times New Roman"/>
          <w:sz w:val="28"/>
          <w:szCs w:val="28"/>
        </w:rPr>
        <w:t>2. При внесении изменений в схему размещения нестационарных торговых объектов на межселенной территории ра</w:t>
      </w:r>
      <w:r>
        <w:rPr>
          <w:rFonts w:ascii="Times New Roman" w:hAnsi="Times New Roman"/>
          <w:sz w:val="28"/>
          <w:szCs w:val="28"/>
        </w:rPr>
        <w:t xml:space="preserve">йона </w:t>
      </w:r>
      <w:r w:rsidR="00591AEA">
        <w:rPr>
          <w:rFonts w:ascii="Times New Roman" w:hAnsi="Times New Roman"/>
          <w:sz w:val="28"/>
          <w:szCs w:val="28"/>
        </w:rPr>
        <w:t xml:space="preserve">отделу потребительского рынка и защиты прав потребителей </w:t>
      </w:r>
      <w:r w:rsidR="00405475">
        <w:rPr>
          <w:rFonts w:ascii="Times New Roman" w:hAnsi="Times New Roman"/>
          <w:sz w:val="28"/>
          <w:szCs w:val="28"/>
        </w:rPr>
        <w:t>управления</w:t>
      </w:r>
      <w:r w:rsidR="00B06732" w:rsidRPr="00B06732">
        <w:rPr>
          <w:rFonts w:ascii="Times New Roman" w:hAnsi="Times New Roman"/>
          <w:sz w:val="28"/>
          <w:szCs w:val="28"/>
        </w:rPr>
        <w:t xml:space="preserve"> предпринимательства, инвестиций и муниципальных программ</w:t>
      </w:r>
      <w:r w:rsidR="00B06732">
        <w:rPr>
          <w:rFonts w:ascii="Times New Roman" w:hAnsi="Times New Roman"/>
          <w:sz w:val="28"/>
          <w:szCs w:val="28"/>
        </w:rPr>
        <w:t xml:space="preserve"> департамента</w:t>
      </w:r>
      <w:r w:rsidR="00405475">
        <w:rPr>
          <w:rFonts w:ascii="Times New Roman" w:hAnsi="Times New Roman"/>
          <w:sz w:val="28"/>
          <w:szCs w:val="28"/>
        </w:rPr>
        <w:t xml:space="preserve"> экономики администрации района</w:t>
      </w:r>
      <w:r w:rsidRPr="00DA3B74">
        <w:rPr>
          <w:rFonts w:ascii="Times New Roman" w:hAnsi="Times New Roman"/>
          <w:sz w:val="28"/>
          <w:szCs w:val="28"/>
        </w:rPr>
        <w:t xml:space="preserve"> руководствоваться приказом Департамента экономического развития Ханты-Мансийского автономного округа-Югры от 24.12.2010 </w:t>
      </w:r>
      <w:hyperlink r:id="rId12" w:history="1">
        <w:r w:rsidRPr="00DA3B74">
          <w:rPr>
            <w:rFonts w:ascii="Times New Roman" w:hAnsi="Times New Roman"/>
            <w:sz w:val="28"/>
            <w:szCs w:val="28"/>
          </w:rPr>
          <w:t>№ 1-нп «Об утверждении</w:t>
        </w:r>
      </w:hyperlink>
      <w:r w:rsidRPr="00DA3B74">
        <w:rPr>
          <w:rFonts w:ascii="Times New Roman" w:hAnsi="Times New Roman"/>
          <w:sz w:val="28"/>
          <w:szCs w:val="28"/>
        </w:rPr>
        <w:t xml:space="preserve">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DA3B74" w:rsidRDefault="00DA3B74" w:rsidP="00DA3B74">
      <w:pPr>
        <w:pStyle w:val="afffff9"/>
        <w:ind w:firstLine="708"/>
        <w:jc w:val="both"/>
        <w:rPr>
          <w:rFonts w:ascii="Times New Roman" w:hAnsi="Times New Roman"/>
          <w:bCs/>
          <w:sz w:val="28"/>
          <w:szCs w:val="28"/>
        </w:rPr>
      </w:pPr>
      <w:r w:rsidRPr="00DA3B74">
        <w:rPr>
          <w:rFonts w:ascii="Times New Roman" w:hAnsi="Times New Roman"/>
          <w:bCs/>
          <w:sz w:val="28"/>
          <w:szCs w:val="28"/>
        </w:rPr>
        <w:t>3. Признать утратившими силу постановления администрации района:</w:t>
      </w:r>
    </w:p>
    <w:p w:rsidR="00DA3B74" w:rsidRPr="00DA3B74" w:rsidRDefault="00DA3B74" w:rsidP="00DA3B74">
      <w:pPr>
        <w:pStyle w:val="afffff9"/>
        <w:ind w:firstLine="708"/>
        <w:jc w:val="both"/>
        <w:rPr>
          <w:rFonts w:ascii="Times New Roman" w:hAnsi="Times New Roman"/>
          <w:bCs/>
          <w:sz w:val="28"/>
          <w:szCs w:val="28"/>
        </w:rPr>
      </w:pPr>
      <w:r w:rsidRPr="00DA3B74">
        <w:rPr>
          <w:rFonts w:ascii="Times New Roman" w:hAnsi="Times New Roman"/>
          <w:bCs/>
          <w:sz w:val="28"/>
          <w:szCs w:val="28"/>
        </w:rPr>
        <w:t xml:space="preserve">от </w:t>
      </w:r>
      <w:hyperlink r:id="rId13" w:tgtFrame="Cancelling" w:tooltip="Об утверждении схемы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униципального образования Нижневартовский район"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1461</w:t>
      </w:r>
      <w:r w:rsidRPr="00DA3B74">
        <w:rPr>
          <w:rFonts w:ascii="Times New Roman" w:hAnsi="Times New Roman"/>
          <w:bCs/>
          <w:sz w:val="28"/>
          <w:szCs w:val="28"/>
        </w:rPr>
        <w:t xml:space="preserve"> «Об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p>
    <w:p w:rsidR="00DA3B74" w:rsidRPr="00DA3B74" w:rsidRDefault="00DA3B74" w:rsidP="00DA3B74">
      <w:pPr>
        <w:pStyle w:val="afffff9"/>
        <w:ind w:firstLine="708"/>
        <w:jc w:val="both"/>
        <w:rPr>
          <w:rFonts w:ascii="Times New Roman" w:hAnsi="Times New Roman"/>
          <w:bCs/>
          <w:sz w:val="28"/>
          <w:szCs w:val="28"/>
        </w:rPr>
      </w:pPr>
      <w:r w:rsidRPr="00DA3B74">
        <w:rPr>
          <w:rFonts w:ascii="Times New Roman" w:hAnsi="Times New Roman"/>
          <w:bCs/>
          <w:sz w:val="28"/>
          <w:szCs w:val="28"/>
        </w:rPr>
        <w:t xml:space="preserve">от </w:t>
      </w:r>
      <w:hyperlink r:id="rId14" w:tgtFrame="Cancelling" w:tooltip="О внесении изменений в приложение к постановлению администрации района от 07.09.2011 № 1556 " w:history="1">
        <w:r>
          <w:rPr>
            <w:rFonts w:ascii="Times New Roman" w:hAnsi="Times New Roman"/>
            <w:bCs/>
            <w:sz w:val="28"/>
            <w:szCs w:val="28"/>
          </w:rPr>
          <w:t>27.01.2017</w:t>
        </w:r>
        <w:r w:rsidRPr="00DA3B74">
          <w:rPr>
            <w:rFonts w:ascii="Times New Roman" w:hAnsi="Times New Roman"/>
            <w:bCs/>
            <w:sz w:val="28"/>
            <w:szCs w:val="28"/>
          </w:rPr>
          <w:t xml:space="preserve"> № </w:t>
        </w:r>
      </w:hyperlink>
      <w:r>
        <w:rPr>
          <w:rFonts w:ascii="Times New Roman" w:hAnsi="Times New Roman"/>
          <w:bCs/>
          <w:sz w:val="28"/>
          <w:szCs w:val="28"/>
        </w:rPr>
        <w:t>75</w:t>
      </w:r>
      <w:r w:rsidRPr="00DA3B74">
        <w:rPr>
          <w:rFonts w:ascii="Times New Roman" w:hAnsi="Times New Roman"/>
          <w:bCs/>
          <w:sz w:val="28"/>
          <w:szCs w:val="28"/>
        </w:rPr>
        <w:t xml:space="preserve"> «О внесении изменений в приложение к постановлению администрации района от </w:t>
      </w:r>
      <w:hyperlink r:id="rId15"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p>
    <w:p w:rsidR="00DA3B74" w:rsidRDefault="00DA3B74" w:rsidP="00DA3B74">
      <w:pPr>
        <w:pStyle w:val="afffff9"/>
        <w:ind w:firstLine="708"/>
        <w:jc w:val="both"/>
        <w:rPr>
          <w:rFonts w:ascii="Times New Roman" w:hAnsi="Times New Roman"/>
          <w:bCs/>
          <w:sz w:val="28"/>
          <w:szCs w:val="28"/>
        </w:rPr>
      </w:pPr>
      <w:r w:rsidRPr="00DA3B74">
        <w:rPr>
          <w:rFonts w:ascii="Times New Roman" w:hAnsi="Times New Roman"/>
          <w:bCs/>
          <w:sz w:val="28"/>
          <w:szCs w:val="28"/>
        </w:rPr>
        <w:t xml:space="preserve">от </w:t>
      </w:r>
      <w:hyperlink r:id="rId16" w:tgtFrame="Cancelling" w:tooltip="О внесении изменений в приложение к постановлению администрации района от 07.09.2011 № 1556 " w:history="1">
        <w:r w:rsidR="00A31F9B">
          <w:rPr>
            <w:rFonts w:ascii="Times New Roman" w:hAnsi="Times New Roman"/>
            <w:bCs/>
            <w:sz w:val="28"/>
            <w:szCs w:val="28"/>
          </w:rPr>
          <w:t>08.05.2018</w:t>
        </w:r>
        <w:r w:rsidRPr="00DA3B74">
          <w:rPr>
            <w:rFonts w:ascii="Times New Roman" w:hAnsi="Times New Roman"/>
            <w:bCs/>
            <w:sz w:val="28"/>
            <w:szCs w:val="28"/>
          </w:rPr>
          <w:t xml:space="preserve"> № </w:t>
        </w:r>
      </w:hyperlink>
      <w:r>
        <w:rPr>
          <w:rFonts w:ascii="Times New Roman" w:hAnsi="Times New Roman"/>
          <w:bCs/>
          <w:sz w:val="28"/>
          <w:szCs w:val="28"/>
        </w:rPr>
        <w:t>1034</w:t>
      </w:r>
      <w:r w:rsidRPr="00DA3B74">
        <w:rPr>
          <w:rFonts w:ascii="Times New Roman" w:hAnsi="Times New Roman"/>
          <w:bCs/>
          <w:sz w:val="28"/>
          <w:szCs w:val="28"/>
        </w:rPr>
        <w:t xml:space="preserve"> «О внесении изменений в приложение к постановлению администрации района от </w:t>
      </w:r>
      <w:hyperlink r:id="rId17"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p>
    <w:p w:rsidR="00A31F9B" w:rsidRDefault="00A31F9B" w:rsidP="00A31F9B">
      <w:pPr>
        <w:pStyle w:val="afffff9"/>
        <w:ind w:firstLine="708"/>
        <w:jc w:val="both"/>
        <w:rPr>
          <w:rFonts w:ascii="Times New Roman" w:hAnsi="Times New Roman"/>
          <w:bCs/>
          <w:sz w:val="28"/>
          <w:szCs w:val="28"/>
        </w:rPr>
      </w:pPr>
      <w:r w:rsidRPr="00DA3B74">
        <w:rPr>
          <w:rFonts w:ascii="Times New Roman" w:hAnsi="Times New Roman"/>
          <w:bCs/>
          <w:sz w:val="28"/>
          <w:szCs w:val="28"/>
        </w:rPr>
        <w:lastRenderedPageBreak/>
        <w:t xml:space="preserve">от </w:t>
      </w:r>
      <w:hyperlink r:id="rId18" w:tgtFrame="Cancelling" w:tooltip="О внесении изменений в приложение к постановлению администрации района от 07.09.2011 № 1556 " w:history="1">
        <w:r>
          <w:rPr>
            <w:rFonts w:ascii="Times New Roman" w:hAnsi="Times New Roman"/>
            <w:bCs/>
            <w:sz w:val="28"/>
            <w:szCs w:val="28"/>
          </w:rPr>
          <w:t>29.03.2019</w:t>
        </w:r>
        <w:r w:rsidRPr="00DA3B74">
          <w:rPr>
            <w:rFonts w:ascii="Times New Roman" w:hAnsi="Times New Roman"/>
            <w:bCs/>
            <w:sz w:val="28"/>
            <w:szCs w:val="28"/>
          </w:rPr>
          <w:t xml:space="preserve"> № </w:t>
        </w:r>
      </w:hyperlink>
      <w:r>
        <w:rPr>
          <w:rFonts w:ascii="Times New Roman" w:hAnsi="Times New Roman"/>
          <w:bCs/>
          <w:sz w:val="28"/>
          <w:szCs w:val="28"/>
        </w:rPr>
        <w:t>720</w:t>
      </w:r>
      <w:r w:rsidRPr="00DA3B74">
        <w:rPr>
          <w:rFonts w:ascii="Times New Roman" w:hAnsi="Times New Roman"/>
          <w:bCs/>
          <w:sz w:val="28"/>
          <w:szCs w:val="28"/>
        </w:rPr>
        <w:t xml:space="preserve"> «О внесении изменений в приложение к постановлению администрации района от </w:t>
      </w:r>
      <w:hyperlink r:id="rId19"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p>
    <w:p w:rsidR="00DA02FF" w:rsidRDefault="00DA02FF" w:rsidP="00DA02FF">
      <w:pPr>
        <w:pStyle w:val="afffff9"/>
        <w:ind w:firstLine="708"/>
        <w:jc w:val="both"/>
        <w:rPr>
          <w:rFonts w:ascii="Times New Roman" w:hAnsi="Times New Roman"/>
          <w:bCs/>
          <w:sz w:val="28"/>
          <w:szCs w:val="28"/>
        </w:rPr>
      </w:pPr>
      <w:r w:rsidRPr="00DA3B74">
        <w:rPr>
          <w:rFonts w:ascii="Times New Roman" w:hAnsi="Times New Roman"/>
          <w:bCs/>
          <w:sz w:val="28"/>
          <w:szCs w:val="28"/>
        </w:rPr>
        <w:t xml:space="preserve">от </w:t>
      </w:r>
      <w:hyperlink r:id="rId20" w:tgtFrame="Cancelling" w:tooltip="О внесении изменений в приложение к постановлению администрации района от 07.09.2011 № 1556 " w:history="1">
        <w:r>
          <w:rPr>
            <w:rFonts w:ascii="Times New Roman" w:hAnsi="Times New Roman"/>
            <w:bCs/>
            <w:sz w:val="28"/>
            <w:szCs w:val="28"/>
          </w:rPr>
          <w:t>06.04.2020</w:t>
        </w:r>
        <w:r w:rsidRPr="00DA3B74">
          <w:rPr>
            <w:rFonts w:ascii="Times New Roman" w:hAnsi="Times New Roman"/>
            <w:bCs/>
            <w:sz w:val="28"/>
            <w:szCs w:val="28"/>
          </w:rPr>
          <w:t xml:space="preserve"> № </w:t>
        </w:r>
      </w:hyperlink>
      <w:r>
        <w:rPr>
          <w:rFonts w:ascii="Times New Roman" w:hAnsi="Times New Roman"/>
          <w:bCs/>
          <w:sz w:val="28"/>
          <w:szCs w:val="28"/>
        </w:rPr>
        <w:t>548</w:t>
      </w:r>
      <w:r w:rsidRPr="00DA3B74">
        <w:rPr>
          <w:rFonts w:ascii="Times New Roman" w:hAnsi="Times New Roman"/>
          <w:bCs/>
          <w:sz w:val="28"/>
          <w:szCs w:val="28"/>
        </w:rPr>
        <w:t xml:space="preserve"> «О внесении изменений в приложение к постановлению администрации района от </w:t>
      </w:r>
      <w:hyperlink r:id="rId21"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p>
    <w:p w:rsidR="00DA02FF" w:rsidRDefault="00DA02FF" w:rsidP="00DA02FF">
      <w:pPr>
        <w:pStyle w:val="afffff9"/>
        <w:ind w:firstLine="708"/>
        <w:jc w:val="both"/>
        <w:rPr>
          <w:rFonts w:ascii="Times New Roman" w:hAnsi="Times New Roman"/>
          <w:bCs/>
          <w:sz w:val="28"/>
          <w:szCs w:val="28"/>
        </w:rPr>
      </w:pPr>
      <w:r w:rsidRPr="00DA3B74">
        <w:rPr>
          <w:rFonts w:ascii="Times New Roman" w:hAnsi="Times New Roman"/>
          <w:bCs/>
          <w:sz w:val="28"/>
          <w:szCs w:val="28"/>
        </w:rPr>
        <w:t xml:space="preserve">от </w:t>
      </w:r>
      <w:hyperlink r:id="rId22" w:tgtFrame="Cancelling" w:tooltip="О внесении изменений в приложение к постановлению администрации района от 07.09.2011 № 1556 " w:history="1">
        <w:r>
          <w:rPr>
            <w:rFonts w:ascii="Times New Roman" w:hAnsi="Times New Roman"/>
            <w:bCs/>
            <w:sz w:val="28"/>
            <w:szCs w:val="28"/>
          </w:rPr>
          <w:t>23.12.2021</w:t>
        </w:r>
        <w:r w:rsidRPr="00DA3B74">
          <w:rPr>
            <w:rFonts w:ascii="Times New Roman" w:hAnsi="Times New Roman"/>
            <w:bCs/>
            <w:sz w:val="28"/>
            <w:szCs w:val="28"/>
          </w:rPr>
          <w:t xml:space="preserve"> № </w:t>
        </w:r>
      </w:hyperlink>
      <w:r>
        <w:rPr>
          <w:rFonts w:ascii="Times New Roman" w:hAnsi="Times New Roman"/>
          <w:bCs/>
          <w:sz w:val="28"/>
          <w:szCs w:val="28"/>
        </w:rPr>
        <w:t>2346</w:t>
      </w:r>
      <w:r w:rsidRPr="00DA3B74">
        <w:rPr>
          <w:rFonts w:ascii="Times New Roman" w:hAnsi="Times New Roman"/>
          <w:bCs/>
          <w:sz w:val="28"/>
          <w:szCs w:val="28"/>
        </w:rPr>
        <w:t xml:space="preserve"> «О внесении изменений в приложение к постановлению администрации района от </w:t>
      </w:r>
      <w:hyperlink r:id="rId23"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p>
    <w:p w:rsidR="00DA02FF" w:rsidRDefault="00DA02FF" w:rsidP="00DA02FF">
      <w:pPr>
        <w:pStyle w:val="afffff9"/>
        <w:ind w:firstLine="708"/>
        <w:jc w:val="both"/>
        <w:rPr>
          <w:rFonts w:ascii="Times New Roman" w:hAnsi="Times New Roman"/>
          <w:bCs/>
          <w:sz w:val="28"/>
          <w:szCs w:val="28"/>
        </w:rPr>
      </w:pPr>
      <w:r w:rsidRPr="00DA3B74">
        <w:rPr>
          <w:rFonts w:ascii="Times New Roman" w:hAnsi="Times New Roman"/>
          <w:bCs/>
          <w:sz w:val="28"/>
          <w:szCs w:val="28"/>
        </w:rPr>
        <w:t xml:space="preserve">от </w:t>
      </w:r>
      <w:hyperlink r:id="rId24" w:tgtFrame="Cancelling" w:tooltip="О внесении изменений в приложение к постановлению администрации района от 07.09.2011 № 1556 " w:history="1">
        <w:r>
          <w:rPr>
            <w:rFonts w:ascii="Times New Roman" w:hAnsi="Times New Roman"/>
            <w:bCs/>
            <w:sz w:val="28"/>
            <w:szCs w:val="28"/>
          </w:rPr>
          <w:t>26.05.2022</w:t>
        </w:r>
        <w:r w:rsidRPr="00DA3B74">
          <w:rPr>
            <w:rFonts w:ascii="Times New Roman" w:hAnsi="Times New Roman"/>
            <w:bCs/>
            <w:sz w:val="28"/>
            <w:szCs w:val="28"/>
          </w:rPr>
          <w:t xml:space="preserve"> № </w:t>
        </w:r>
      </w:hyperlink>
      <w:r>
        <w:rPr>
          <w:rFonts w:ascii="Times New Roman" w:hAnsi="Times New Roman"/>
          <w:bCs/>
          <w:sz w:val="28"/>
          <w:szCs w:val="28"/>
        </w:rPr>
        <w:t>1145</w:t>
      </w:r>
      <w:r w:rsidRPr="00DA3B74">
        <w:rPr>
          <w:rFonts w:ascii="Times New Roman" w:hAnsi="Times New Roman"/>
          <w:bCs/>
          <w:sz w:val="28"/>
          <w:szCs w:val="28"/>
        </w:rPr>
        <w:t xml:space="preserve"> «О внесении изменений в приложение к постановлению администрации района от </w:t>
      </w:r>
      <w:hyperlink r:id="rId25"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p>
    <w:p w:rsidR="00DA02FF" w:rsidRPr="00E74A05" w:rsidRDefault="00DA02FF" w:rsidP="00DA02FF">
      <w:pPr>
        <w:pStyle w:val="afffff9"/>
        <w:ind w:firstLine="708"/>
        <w:jc w:val="both"/>
        <w:rPr>
          <w:rFonts w:ascii="Times New Roman" w:hAnsi="Times New Roman"/>
          <w:bCs/>
          <w:sz w:val="28"/>
          <w:szCs w:val="28"/>
        </w:rPr>
      </w:pPr>
      <w:r w:rsidRPr="00DA3B74">
        <w:rPr>
          <w:rFonts w:ascii="Times New Roman" w:hAnsi="Times New Roman"/>
          <w:bCs/>
          <w:sz w:val="28"/>
          <w:szCs w:val="28"/>
        </w:rPr>
        <w:t xml:space="preserve">от </w:t>
      </w:r>
      <w:hyperlink r:id="rId26" w:tgtFrame="Cancelling" w:tooltip="О внесении изменений в приложение к постановлению администрации района от 07.09.2011 № 1556 " w:history="1">
        <w:r>
          <w:rPr>
            <w:rFonts w:ascii="Times New Roman" w:hAnsi="Times New Roman"/>
            <w:bCs/>
            <w:sz w:val="28"/>
            <w:szCs w:val="28"/>
          </w:rPr>
          <w:t>21.11.2022</w:t>
        </w:r>
        <w:r w:rsidRPr="00DA3B74">
          <w:rPr>
            <w:rFonts w:ascii="Times New Roman" w:hAnsi="Times New Roman"/>
            <w:bCs/>
            <w:sz w:val="28"/>
            <w:szCs w:val="28"/>
          </w:rPr>
          <w:t xml:space="preserve"> № </w:t>
        </w:r>
      </w:hyperlink>
      <w:r>
        <w:rPr>
          <w:rFonts w:ascii="Times New Roman" w:hAnsi="Times New Roman"/>
          <w:bCs/>
          <w:sz w:val="28"/>
          <w:szCs w:val="28"/>
        </w:rPr>
        <w:t>2297</w:t>
      </w:r>
      <w:r w:rsidRPr="00DA3B74">
        <w:rPr>
          <w:rFonts w:ascii="Times New Roman" w:hAnsi="Times New Roman"/>
          <w:bCs/>
          <w:sz w:val="28"/>
          <w:szCs w:val="28"/>
        </w:rPr>
        <w:t xml:space="preserve"> «О внесении изменений в приложение к постановлению администрации района от </w:t>
      </w:r>
      <w:hyperlink r:id="rId27"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r w:rsidR="00E74A05">
        <w:rPr>
          <w:rFonts w:ascii="Times New Roman" w:hAnsi="Times New Roman"/>
          <w:bCs/>
          <w:sz w:val="28"/>
          <w:szCs w:val="28"/>
        </w:rPr>
        <w:t>;</w:t>
      </w:r>
    </w:p>
    <w:p w:rsidR="00E74A05" w:rsidRPr="00E74A05" w:rsidRDefault="00E74A05" w:rsidP="00DA02FF">
      <w:pPr>
        <w:pStyle w:val="afffff9"/>
        <w:ind w:firstLine="708"/>
        <w:jc w:val="both"/>
        <w:rPr>
          <w:rFonts w:ascii="Times New Roman" w:hAnsi="Times New Roman"/>
          <w:bCs/>
          <w:sz w:val="28"/>
          <w:szCs w:val="28"/>
        </w:rPr>
      </w:pPr>
      <w:r>
        <w:rPr>
          <w:rFonts w:ascii="Times New Roman" w:hAnsi="Times New Roman"/>
          <w:bCs/>
          <w:sz w:val="28"/>
          <w:szCs w:val="28"/>
        </w:rPr>
        <w:t xml:space="preserve">от 18.08.2023 №784 </w:t>
      </w:r>
      <w:r w:rsidRPr="00DA3B74">
        <w:rPr>
          <w:rFonts w:ascii="Times New Roman" w:hAnsi="Times New Roman"/>
          <w:bCs/>
          <w:sz w:val="28"/>
          <w:szCs w:val="28"/>
        </w:rPr>
        <w:t xml:space="preserve">«О внесении изменений в приложение к постановлению администрации района от </w:t>
      </w:r>
      <w:hyperlink r:id="rId28" w:tgtFrame="Logical" w:history="1">
        <w:r>
          <w:rPr>
            <w:rFonts w:ascii="Times New Roman" w:hAnsi="Times New Roman"/>
            <w:bCs/>
            <w:sz w:val="28"/>
            <w:szCs w:val="28"/>
          </w:rPr>
          <w:t>07.08.2015</w:t>
        </w:r>
        <w:r w:rsidRPr="00DA3B74">
          <w:rPr>
            <w:rFonts w:ascii="Times New Roman" w:hAnsi="Times New Roman"/>
            <w:bCs/>
            <w:sz w:val="28"/>
            <w:szCs w:val="28"/>
          </w:rPr>
          <w:t xml:space="preserve"> № </w:t>
        </w:r>
      </w:hyperlink>
      <w:r>
        <w:rPr>
          <w:rFonts w:ascii="Times New Roman" w:hAnsi="Times New Roman"/>
          <w:bCs/>
          <w:sz w:val="28"/>
          <w:szCs w:val="28"/>
        </w:rPr>
        <w:t xml:space="preserve">1461 </w:t>
      </w:r>
      <w:r w:rsidRPr="00DA3B74">
        <w:rPr>
          <w:rFonts w:ascii="Times New Roman" w:hAnsi="Times New Roman"/>
          <w:bCs/>
          <w:sz w:val="28"/>
          <w:szCs w:val="28"/>
        </w:rPr>
        <w:t>«Об утверждении схемы размещения нестационарных торговых объектов на</w:t>
      </w:r>
      <w:r>
        <w:rPr>
          <w:rFonts w:ascii="Times New Roman" w:hAnsi="Times New Roman"/>
          <w:bCs/>
          <w:sz w:val="28"/>
          <w:szCs w:val="28"/>
        </w:rPr>
        <w:t xml:space="preserve"> межселенной территории района</w:t>
      </w:r>
      <w:r w:rsidRPr="00DA3B74">
        <w:rPr>
          <w:rFonts w:ascii="Times New Roman" w:hAnsi="Times New Roman"/>
          <w:bCs/>
          <w:sz w:val="28"/>
          <w:szCs w:val="28"/>
        </w:rPr>
        <w:t>»</w:t>
      </w:r>
      <w:r>
        <w:rPr>
          <w:rFonts w:ascii="Times New Roman" w:hAnsi="Times New Roman"/>
          <w:bCs/>
          <w:sz w:val="28"/>
          <w:szCs w:val="28"/>
        </w:rPr>
        <w:t>.</w:t>
      </w:r>
    </w:p>
    <w:p w:rsidR="00331144" w:rsidRPr="00B87FD1" w:rsidRDefault="00B87FD1" w:rsidP="00B87FD1">
      <w:pPr>
        <w:pStyle w:val="afffff9"/>
        <w:ind w:firstLine="708"/>
        <w:jc w:val="both"/>
        <w:rPr>
          <w:rFonts w:ascii="Times New Roman" w:hAnsi="Times New Roman"/>
          <w:sz w:val="28"/>
          <w:szCs w:val="28"/>
        </w:rPr>
      </w:pPr>
      <w:r>
        <w:rPr>
          <w:rFonts w:ascii="Times New Roman" w:hAnsi="Times New Roman"/>
          <w:sz w:val="28"/>
          <w:szCs w:val="28"/>
        </w:rPr>
        <w:t>4</w:t>
      </w:r>
      <w:r w:rsidRPr="00B87FD1">
        <w:rPr>
          <w:rFonts w:ascii="Times New Roman" w:hAnsi="Times New Roman"/>
          <w:sz w:val="28"/>
          <w:szCs w:val="28"/>
        </w:rPr>
        <w:t xml:space="preserve">. </w:t>
      </w:r>
      <w:r w:rsidRPr="00B87FD1">
        <w:rPr>
          <w:rFonts w:ascii="Times New Roman" w:eastAsia="Calibri" w:hAnsi="Times New Roman"/>
          <w:sz w:val="28"/>
          <w:szCs w:val="28"/>
          <w:lang w:eastAsia="en-US"/>
        </w:rPr>
        <w:t>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r w:rsidR="00331144" w:rsidRPr="00B87FD1">
        <w:rPr>
          <w:rFonts w:ascii="Times New Roman" w:hAnsi="Times New Roman"/>
          <w:sz w:val="28"/>
          <w:szCs w:val="28"/>
        </w:rPr>
        <w:t xml:space="preserve"> разместить постановление на официальном веб-сайте администрации района: </w:t>
      </w:r>
      <w:hyperlink r:id="rId29" w:history="1">
        <w:r w:rsidR="00331144" w:rsidRPr="00B87FD1">
          <w:rPr>
            <w:rFonts w:ascii="Times New Roman" w:hAnsi="Times New Roman"/>
            <w:sz w:val="28"/>
            <w:szCs w:val="28"/>
          </w:rPr>
          <w:t>www.nvraion.ru</w:t>
        </w:r>
      </w:hyperlink>
      <w:r w:rsidR="00331144" w:rsidRPr="00B87FD1">
        <w:rPr>
          <w:rFonts w:ascii="Times New Roman" w:hAnsi="Times New Roman"/>
          <w:sz w:val="28"/>
          <w:szCs w:val="28"/>
        </w:rPr>
        <w:t>.</w:t>
      </w:r>
    </w:p>
    <w:p w:rsidR="00E06AEC" w:rsidRPr="00E06AEC" w:rsidRDefault="00E06AEC" w:rsidP="00E06AEC">
      <w:pPr>
        <w:ind w:firstLine="709"/>
        <w:jc w:val="both"/>
        <w:rPr>
          <w:rFonts w:eastAsia="Calibri"/>
          <w:lang w:eastAsia="en-US"/>
        </w:rPr>
      </w:pPr>
      <w:r w:rsidRPr="00E06AEC">
        <w:rPr>
          <w:rFonts w:eastAsia="Calibri"/>
          <w:lang w:eastAsia="en-US"/>
        </w:rPr>
        <w:t xml:space="preserve">5. Отделу делопроизводства, контроля и обеспечения работы руководства управления обеспечения деятельности администрации района: </w:t>
      </w:r>
    </w:p>
    <w:p w:rsidR="00E06AEC" w:rsidRPr="00E06AEC" w:rsidRDefault="00E06AEC" w:rsidP="00E06AEC">
      <w:pPr>
        <w:ind w:firstLine="709"/>
        <w:jc w:val="both"/>
        <w:rPr>
          <w:rFonts w:eastAsia="Calibri"/>
          <w:lang w:eastAsia="en-US"/>
        </w:rPr>
      </w:pPr>
      <w:r w:rsidRPr="00E06AEC">
        <w:rPr>
          <w:rFonts w:eastAsia="Calibri"/>
          <w:lang w:eastAsia="en-US"/>
        </w:rPr>
        <w:t xml:space="preserve">разместить постановление на официальном веб-сайте администрации района: </w:t>
      </w:r>
      <w:hyperlink r:id="rId30" w:history="1">
        <w:r w:rsidRPr="00E06AEC">
          <w:rPr>
            <w:rFonts w:eastAsia="Calibri"/>
            <w:u w:val="single"/>
            <w:lang w:eastAsia="en-US"/>
          </w:rPr>
          <w:t>www.nvraion.ru</w:t>
        </w:r>
      </w:hyperlink>
      <w:r w:rsidRPr="00E06AEC">
        <w:rPr>
          <w:rFonts w:eastAsia="Calibri"/>
          <w:lang w:eastAsia="en-US"/>
        </w:rPr>
        <w:t>;</w:t>
      </w:r>
    </w:p>
    <w:p w:rsidR="00E06AEC" w:rsidRPr="00E06AEC" w:rsidRDefault="00E06AEC" w:rsidP="00E06AEC">
      <w:pPr>
        <w:ind w:firstLine="709"/>
        <w:jc w:val="both"/>
        <w:rPr>
          <w:rFonts w:eastAsia="Calibri"/>
          <w:lang w:eastAsia="en-US"/>
        </w:rPr>
      </w:pPr>
      <w:r w:rsidRPr="00E06AEC">
        <w:rPr>
          <w:rFonts w:eastAsia="Calibri"/>
          <w:lang w:eastAsia="en-US"/>
        </w:rPr>
        <w:t>опубликовать постановление в приложении «Официальный бюллетень» к районной газете «Новости Приобья».</w:t>
      </w:r>
    </w:p>
    <w:p w:rsidR="00502F2C" w:rsidRDefault="00B87FD1" w:rsidP="00B87FD1">
      <w:pPr>
        <w:autoSpaceDE w:val="0"/>
        <w:autoSpaceDN w:val="0"/>
        <w:adjustRightInd w:val="0"/>
        <w:ind w:firstLine="709"/>
        <w:jc w:val="both"/>
      </w:pPr>
      <w:r>
        <w:t>6</w:t>
      </w:r>
      <w:r w:rsidR="00331144" w:rsidRPr="000E6695">
        <w:t>. Постановление вступает в силу после его официального опубликования (обнародования).</w:t>
      </w:r>
    </w:p>
    <w:p w:rsidR="0002221F" w:rsidRPr="00330CAB" w:rsidRDefault="00B87FD1" w:rsidP="0002221F">
      <w:pPr>
        <w:autoSpaceDE w:val="0"/>
        <w:autoSpaceDN w:val="0"/>
        <w:ind w:firstLine="708"/>
        <w:jc w:val="both"/>
      </w:pPr>
      <w:r>
        <w:t>7</w:t>
      </w:r>
      <w:r w:rsidR="0002221F">
        <w:t xml:space="preserve">. </w:t>
      </w:r>
      <w:r w:rsidR="0002221F" w:rsidRPr="00330CAB">
        <w:t xml:space="preserve">Контроль за выполнением постановления возложить </w:t>
      </w:r>
      <w:r w:rsidR="002A6322" w:rsidRPr="002A6322">
        <w:t>на заместителя главы района по экономике</w:t>
      </w:r>
      <w:r w:rsidR="002A6322">
        <w:t xml:space="preserve"> и финансам Т.А. Колокольцеву.</w:t>
      </w:r>
    </w:p>
    <w:p w:rsidR="0002221F" w:rsidRDefault="0002221F" w:rsidP="00FF12B7">
      <w:pPr>
        <w:autoSpaceDE w:val="0"/>
        <w:autoSpaceDN w:val="0"/>
        <w:adjustRightInd w:val="0"/>
        <w:jc w:val="both"/>
      </w:pPr>
    </w:p>
    <w:p w:rsidR="00E06AEC" w:rsidRPr="00E06AEC" w:rsidRDefault="00E06AEC" w:rsidP="00E06AEC">
      <w:pPr>
        <w:ind w:right="20" w:firstLine="709"/>
        <w:contextualSpacing/>
        <w:jc w:val="both"/>
        <w:rPr>
          <w:rFonts w:eastAsia="Calibri"/>
          <w:color w:val="00B050"/>
          <w:lang w:eastAsia="en-US"/>
        </w:rPr>
      </w:pPr>
    </w:p>
    <w:p w:rsidR="00A61B46" w:rsidRPr="00EC6E12" w:rsidRDefault="00A61B46" w:rsidP="00FF12B7">
      <w:pPr>
        <w:autoSpaceDE w:val="0"/>
        <w:autoSpaceDN w:val="0"/>
        <w:adjustRightInd w:val="0"/>
        <w:jc w:val="both"/>
      </w:pPr>
    </w:p>
    <w:p w:rsidR="002B0337" w:rsidRDefault="00FF12B7" w:rsidP="004D6D0C">
      <w:pPr>
        <w:autoSpaceDE w:val="0"/>
        <w:autoSpaceDN w:val="0"/>
        <w:adjustRightInd w:val="0"/>
        <w:jc w:val="both"/>
        <w:rPr>
          <w:rFonts w:eastAsia="Calibri"/>
          <w:lang w:eastAsia="en-US"/>
        </w:rPr>
      </w:pPr>
      <w:r w:rsidRPr="00EC6E12">
        <w:rPr>
          <w:rFonts w:eastAsia="Calibri"/>
          <w:lang w:eastAsia="en-US"/>
        </w:rPr>
        <w:t xml:space="preserve">Глава района                                </w:t>
      </w:r>
      <w:r w:rsidRPr="00EC6E12">
        <w:rPr>
          <w:rFonts w:eastAsia="Calibri"/>
          <w:lang w:eastAsia="en-US"/>
        </w:rPr>
        <w:tab/>
      </w:r>
      <w:r w:rsidRPr="00EC6E12">
        <w:rPr>
          <w:rFonts w:eastAsia="Calibri"/>
          <w:lang w:eastAsia="en-US"/>
        </w:rPr>
        <w:tab/>
      </w:r>
      <w:r w:rsidRPr="00EC6E12">
        <w:rPr>
          <w:rFonts w:eastAsia="Calibri"/>
          <w:lang w:eastAsia="en-US"/>
        </w:rPr>
        <w:tab/>
      </w:r>
      <w:r w:rsidRPr="00EC6E12">
        <w:rPr>
          <w:rFonts w:eastAsia="Calibri"/>
          <w:lang w:eastAsia="en-US"/>
        </w:rPr>
        <w:tab/>
      </w:r>
      <w:r w:rsidRPr="00EC6E12">
        <w:rPr>
          <w:rFonts w:eastAsia="Calibri"/>
          <w:lang w:eastAsia="en-US"/>
        </w:rPr>
        <w:tab/>
      </w:r>
      <w:r w:rsidR="00091D8F">
        <w:rPr>
          <w:rFonts w:eastAsia="Calibri"/>
          <w:lang w:eastAsia="en-US"/>
        </w:rPr>
        <w:t xml:space="preserve">   </w:t>
      </w:r>
      <w:r w:rsidRPr="00EC6E12">
        <w:rPr>
          <w:rFonts w:eastAsia="Calibri"/>
          <w:lang w:eastAsia="en-US"/>
        </w:rPr>
        <w:t>Б.А. Саломатин</w:t>
      </w:r>
    </w:p>
    <w:p w:rsidR="002B0337" w:rsidRDefault="002B0337" w:rsidP="004D6D0C">
      <w:pPr>
        <w:autoSpaceDE w:val="0"/>
        <w:autoSpaceDN w:val="0"/>
        <w:adjustRightInd w:val="0"/>
        <w:jc w:val="both"/>
        <w:rPr>
          <w:rFonts w:eastAsia="Calibri"/>
          <w:lang w:eastAsia="en-US"/>
        </w:rPr>
      </w:pPr>
    </w:p>
    <w:p w:rsidR="002B0337" w:rsidRDefault="002B0337" w:rsidP="004D6D0C">
      <w:pPr>
        <w:autoSpaceDE w:val="0"/>
        <w:autoSpaceDN w:val="0"/>
        <w:adjustRightInd w:val="0"/>
        <w:jc w:val="both"/>
        <w:rPr>
          <w:rFonts w:eastAsia="Calibri"/>
          <w:lang w:eastAsia="en-US"/>
        </w:rPr>
      </w:pPr>
    </w:p>
    <w:p w:rsidR="002B0337" w:rsidRDefault="002B0337" w:rsidP="004D6D0C">
      <w:pPr>
        <w:autoSpaceDE w:val="0"/>
        <w:autoSpaceDN w:val="0"/>
        <w:adjustRightInd w:val="0"/>
        <w:jc w:val="both"/>
        <w:rPr>
          <w:rFonts w:eastAsia="Calibri"/>
          <w:lang w:eastAsia="en-US"/>
        </w:rPr>
      </w:pPr>
    </w:p>
    <w:p w:rsidR="002B0337" w:rsidRDefault="002B0337" w:rsidP="002B0337">
      <w:pPr>
        <w:pStyle w:val="afffff9"/>
        <w:jc w:val="right"/>
        <w:rPr>
          <w:rFonts w:ascii="Times New Roman" w:hAnsi="Times New Roman"/>
          <w:sz w:val="28"/>
          <w:szCs w:val="28"/>
        </w:rPr>
      </w:pPr>
      <w:r w:rsidRPr="009640C1">
        <w:rPr>
          <w:rFonts w:ascii="Times New Roman" w:hAnsi="Times New Roman"/>
          <w:sz w:val="28"/>
          <w:szCs w:val="28"/>
        </w:rPr>
        <w:lastRenderedPageBreak/>
        <w:t>Приложение к постановлению</w:t>
      </w:r>
    </w:p>
    <w:p w:rsidR="002B0337" w:rsidRDefault="002B0337" w:rsidP="002B0337">
      <w:pPr>
        <w:pStyle w:val="afffff9"/>
        <w:jc w:val="right"/>
        <w:rPr>
          <w:rFonts w:ascii="Times New Roman" w:hAnsi="Times New Roman"/>
          <w:sz w:val="28"/>
          <w:szCs w:val="28"/>
        </w:rPr>
      </w:pPr>
      <w:r>
        <w:rPr>
          <w:rFonts w:ascii="Times New Roman" w:hAnsi="Times New Roman"/>
          <w:sz w:val="28"/>
          <w:szCs w:val="28"/>
        </w:rPr>
        <w:t>администрации района</w:t>
      </w:r>
    </w:p>
    <w:p w:rsidR="002B0337" w:rsidRPr="009640C1" w:rsidRDefault="002B0337" w:rsidP="002B0337">
      <w:pPr>
        <w:pStyle w:val="afffff9"/>
        <w:jc w:val="right"/>
        <w:rPr>
          <w:rFonts w:ascii="Times New Roman" w:hAnsi="Times New Roman"/>
          <w:sz w:val="28"/>
          <w:szCs w:val="28"/>
        </w:rPr>
      </w:pPr>
      <w:r>
        <w:rPr>
          <w:rFonts w:ascii="Times New Roman" w:hAnsi="Times New Roman"/>
          <w:sz w:val="28"/>
          <w:szCs w:val="28"/>
        </w:rPr>
        <w:t>от ___________ № _________</w:t>
      </w:r>
    </w:p>
    <w:p w:rsidR="00701D33" w:rsidRDefault="00701D33" w:rsidP="00D10C1B">
      <w:pPr>
        <w:pStyle w:val="afffff9"/>
        <w:jc w:val="center"/>
        <w:rPr>
          <w:rFonts w:ascii="Times New Roman" w:hAnsi="Times New Roman"/>
          <w:sz w:val="28"/>
          <w:szCs w:val="28"/>
        </w:rPr>
      </w:pPr>
    </w:p>
    <w:p w:rsidR="002B0337" w:rsidRPr="005809D7" w:rsidRDefault="002B0337" w:rsidP="00D10C1B">
      <w:pPr>
        <w:pStyle w:val="afffff9"/>
        <w:jc w:val="center"/>
      </w:pPr>
      <w:r w:rsidRPr="005809D7">
        <w:rPr>
          <w:rFonts w:ascii="Times New Roman" w:hAnsi="Times New Roman"/>
          <w:sz w:val="28"/>
          <w:szCs w:val="28"/>
        </w:rPr>
        <w:t>Схема размещения нестационарных торговых объектов на межселенной территории района</w:t>
      </w:r>
      <w:r w:rsidRPr="005809D7">
        <w:t xml:space="preserve">  </w:t>
      </w:r>
    </w:p>
    <w:p w:rsidR="002B0337" w:rsidRDefault="002B0337" w:rsidP="002B0337">
      <w:pPr>
        <w:autoSpaceDE w:val="0"/>
        <w:autoSpaceDN w:val="0"/>
        <w:adjustRightInd w:val="0"/>
        <w:ind w:left="7788" w:firstLine="708"/>
      </w:pPr>
    </w:p>
    <w:tbl>
      <w:tblPr>
        <w:tblStyle w:val="ab"/>
        <w:tblW w:w="5763" w:type="pct"/>
        <w:tblInd w:w="-1139" w:type="dxa"/>
        <w:tblLayout w:type="fixed"/>
        <w:tblLook w:val="04A0" w:firstRow="1" w:lastRow="0" w:firstColumn="1" w:lastColumn="0" w:noHBand="0" w:noVBand="1"/>
      </w:tblPr>
      <w:tblGrid>
        <w:gridCol w:w="397"/>
        <w:gridCol w:w="1290"/>
        <w:gridCol w:w="748"/>
        <w:gridCol w:w="653"/>
        <w:gridCol w:w="2128"/>
        <w:gridCol w:w="710"/>
        <w:gridCol w:w="851"/>
        <w:gridCol w:w="1134"/>
        <w:gridCol w:w="708"/>
        <w:gridCol w:w="1134"/>
        <w:gridCol w:w="1275"/>
      </w:tblGrid>
      <w:tr w:rsidR="00D10C1B" w:rsidRPr="00AF0D20" w:rsidTr="00701D33">
        <w:trPr>
          <w:trHeight w:val="4919"/>
        </w:trPr>
        <w:tc>
          <w:tcPr>
            <w:tcW w:w="180"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w:t>
            </w:r>
          </w:p>
        </w:tc>
        <w:tc>
          <w:tcPr>
            <w:tcW w:w="58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Наименование субъекта</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торговли</w:t>
            </w:r>
          </w:p>
        </w:tc>
        <w:tc>
          <w:tcPr>
            <w:tcW w:w="339"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Юридический адрес субъекта торговли</w:t>
            </w:r>
          </w:p>
        </w:tc>
        <w:tc>
          <w:tcPr>
            <w:tcW w:w="296"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Кол-во размещенных нестационарных торговых объектов, в том числе мобильных</w:t>
            </w:r>
          </w:p>
          <w:p w:rsidR="002B0337" w:rsidRPr="002B0337" w:rsidRDefault="002B0337" w:rsidP="00AF00D2">
            <w:pPr>
              <w:pStyle w:val="afffff9"/>
              <w:jc w:val="center"/>
              <w:rPr>
                <w:rFonts w:ascii="Times New Roman" w:hAnsi="Times New Roman"/>
                <w:sz w:val="20"/>
                <w:szCs w:val="20"/>
              </w:rPr>
            </w:pPr>
          </w:p>
        </w:tc>
        <w:tc>
          <w:tcPr>
            <w:tcW w:w="96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Место расположение нестационарного торгового объекта, в том числе мобильного</w:t>
            </w:r>
          </w:p>
          <w:p w:rsidR="002B0337" w:rsidRPr="002B0337" w:rsidRDefault="002B0337" w:rsidP="00AF00D2">
            <w:pPr>
              <w:pStyle w:val="afffff9"/>
              <w:jc w:val="center"/>
              <w:rPr>
                <w:rFonts w:ascii="Times New Roman" w:hAnsi="Times New Roman"/>
                <w:sz w:val="20"/>
                <w:szCs w:val="20"/>
                <w:lang w:val="en-US"/>
              </w:rPr>
            </w:pPr>
            <w:r w:rsidRPr="002B0337">
              <w:rPr>
                <w:rFonts w:ascii="Times New Roman" w:hAnsi="Times New Roman"/>
                <w:sz w:val="20"/>
                <w:szCs w:val="20"/>
                <w:lang w:val="en-US"/>
              </w:rPr>
              <w:t>(</w:t>
            </w:r>
            <w:r w:rsidRPr="002B0337">
              <w:rPr>
                <w:rFonts w:ascii="Times New Roman" w:hAnsi="Times New Roman"/>
                <w:sz w:val="20"/>
                <w:szCs w:val="20"/>
              </w:rPr>
              <w:t>кадастровый номер</w:t>
            </w:r>
            <w:r w:rsidRPr="002B0337">
              <w:rPr>
                <w:rFonts w:ascii="Times New Roman" w:hAnsi="Times New Roman"/>
                <w:sz w:val="20"/>
                <w:szCs w:val="20"/>
                <w:lang w:val="en-US"/>
              </w:rPr>
              <w:t>)</w:t>
            </w:r>
          </w:p>
        </w:tc>
        <w:tc>
          <w:tcPr>
            <w:tcW w:w="322"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Вид </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объекта</w:t>
            </w:r>
          </w:p>
        </w:tc>
        <w:tc>
          <w:tcPr>
            <w:tcW w:w="386"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Специализация</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(ассортимент реализуемой продукции)</w:t>
            </w:r>
          </w:p>
        </w:tc>
        <w:tc>
          <w:tcPr>
            <w:tcW w:w="514"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Площадь </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нестационарного торгового объекта, в том числе мобильного</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 (кв. м)</w:t>
            </w:r>
          </w:p>
        </w:tc>
        <w:tc>
          <w:tcPr>
            <w:tcW w:w="321"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Площади </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земельного участка </w:t>
            </w:r>
          </w:p>
          <w:p w:rsidR="002B0337" w:rsidRPr="002B0337" w:rsidRDefault="002B0337" w:rsidP="00AF00D2">
            <w:pPr>
              <w:pStyle w:val="afffff9"/>
              <w:jc w:val="center"/>
              <w:rPr>
                <w:rFonts w:ascii="Times New Roman" w:hAnsi="Times New Roman"/>
                <w:sz w:val="20"/>
                <w:szCs w:val="20"/>
              </w:rPr>
            </w:pPr>
          </w:p>
        </w:tc>
        <w:tc>
          <w:tcPr>
            <w:tcW w:w="514" w:type="pct"/>
          </w:tcPr>
          <w:p w:rsidR="002B0337" w:rsidRPr="002B0337" w:rsidRDefault="002B0337" w:rsidP="00AF00D2">
            <w:pPr>
              <w:pStyle w:val="afffff9"/>
              <w:jc w:val="center"/>
              <w:rPr>
                <w:rFonts w:ascii="Times New Roman" w:hAnsi="Times New Roman"/>
                <w:sz w:val="20"/>
                <w:szCs w:val="20"/>
              </w:rPr>
            </w:pPr>
            <w:r w:rsidRPr="002B0337">
              <w:rPr>
                <w:rFonts w:ascii="Times New Roman" w:eastAsiaTheme="minorHAnsi" w:hAnsi="Times New Roman"/>
                <w:sz w:val="20"/>
                <w:szCs w:val="20"/>
                <w:lang w:eastAsia="en-US"/>
              </w:rPr>
              <w:t>Собственник земельного участка, на котором расположен нестационарный объект, в том числе мобильный</w:t>
            </w:r>
          </w:p>
        </w:tc>
        <w:tc>
          <w:tcPr>
            <w:tcW w:w="578" w:type="pct"/>
          </w:tcPr>
          <w:p w:rsidR="002B0337" w:rsidRPr="002B0337" w:rsidRDefault="002B0337" w:rsidP="00AF00D2">
            <w:pPr>
              <w:pStyle w:val="afffff9"/>
              <w:jc w:val="center"/>
              <w:rPr>
                <w:rFonts w:ascii="Times New Roman" w:hAnsi="Times New Roman"/>
                <w:sz w:val="20"/>
                <w:szCs w:val="20"/>
              </w:rPr>
            </w:pPr>
            <w:r w:rsidRPr="002B0337">
              <w:rPr>
                <w:rFonts w:ascii="Times New Roman" w:eastAsiaTheme="minorHAnsi" w:hAnsi="Times New Roman"/>
                <w:sz w:val="20"/>
                <w:szCs w:val="20"/>
                <w:lang w:eastAsia="en-US"/>
              </w:rPr>
              <w:t>Срок, период размещения нестационарного торгового объекта, в том числе мобильного</w:t>
            </w:r>
          </w:p>
        </w:tc>
      </w:tr>
      <w:tr w:rsidR="00D10C1B" w:rsidRPr="00AF0D20" w:rsidTr="00855DE8">
        <w:trPr>
          <w:trHeight w:val="325"/>
        </w:trPr>
        <w:tc>
          <w:tcPr>
            <w:tcW w:w="180"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w:t>
            </w:r>
          </w:p>
        </w:tc>
        <w:tc>
          <w:tcPr>
            <w:tcW w:w="58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2</w:t>
            </w:r>
          </w:p>
        </w:tc>
        <w:tc>
          <w:tcPr>
            <w:tcW w:w="339"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3</w:t>
            </w:r>
          </w:p>
        </w:tc>
        <w:tc>
          <w:tcPr>
            <w:tcW w:w="296"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4</w:t>
            </w:r>
          </w:p>
        </w:tc>
        <w:tc>
          <w:tcPr>
            <w:tcW w:w="96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5</w:t>
            </w:r>
          </w:p>
        </w:tc>
        <w:tc>
          <w:tcPr>
            <w:tcW w:w="322"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6</w:t>
            </w:r>
          </w:p>
        </w:tc>
        <w:tc>
          <w:tcPr>
            <w:tcW w:w="386"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7</w:t>
            </w:r>
          </w:p>
        </w:tc>
        <w:tc>
          <w:tcPr>
            <w:tcW w:w="514"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8</w:t>
            </w:r>
          </w:p>
        </w:tc>
        <w:tc>
          <w:tcPr>
            <w:tcW w:w="321"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9</w:t>
            </w:r>
          </w:p>
        </w:tc>
        <w:tc>
          <w:tcPr>
            <w:tcW w:w="514"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10</w:t>
            </w:r>
          </w:p>
        </w:tc>
        <w:tc>
          <w:tcPr>
            <w:tcW w:w="578"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11</w:t>
            </w:r>
          </w:p>
        </w:tc>
      </w:tr>
      <w:tr w:rsidR="00D10C1B" w:rsidRPr="00AF0D20" w:rsidTr="00855DE8">
        <w:trPr>
          <w:trHeight w:val="406"/>
        </w:trPr>
        <w:tc>
          <w:tcPr>
            <w:tcW w:w="180"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w:t>
            </w:r>
          </w:p>
        </w:tc>
        <w:tc>
          <w:tcPr>
            <w:tcW w:w="58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Индивидуальный предприниматель</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Летючая Юлия Владимировна</w:t>
            </w:r>
          </w:p>
        </w:tc>
        <w:tc>
          <w:tcPr>
            <w:tcW w:w="339" w:type="pct"/>
          </w:tcPr>
          <w:p w:rsidR="002B0337" w:rsidRPr="002B0337" w:rsidRDefault="002B0337" w:rsidP="00AF00D2">
            <w:pPr>
              <w:pStyle w:val="afffff9"/>
              <w:rPr>
                <w:rFonts w:ascii="Times New Roman" w:hAnsi="Times New Roman"/>
                <w:sz w:val="20"/>
                <w:szCs w:val="20"/>
              </w:rPr>
            </w:pPr>
            <w:r w:rsidRPr="002B0337">
              <w:rPr>
                <w:rFonts w:ascii="Times New Roman" w:hAnsi="Times New Roman"/>
                <w:sz w:val="20"/>
                <w:szCs w:val="20"/>
              </w:rPr>
              <w:t>г. Нижневартовск</w:t>
            </w:r>
          </w:p>
          <w:p w:rsidR="002B0337" w:rsidRPr="002B0337" w:rsidRDefault="002B0337" w:rsidP="00AF00D2">
            <w:pPr>
              <w:pStyle w:val="afffff9"/>
              <w:jc w:val="center"/>
              <w:rPr>
                <w:rFonts w:ascii="Times New Roman" w:hAnsi="Times New Roman"/>
                <w:sz w:val="20"/>
                <w:szCs w:val="20"/>
              </w:rPr>
            </w:pPr>
          </w:p>
        </w:tc>
        <w:tc>
          <w:tcPr>
            <w:tcW w:w="296" w:type="pct"/>
          </w:tcPr>
          <w:p w:rsidR="002B0337" w:rsidRPr="002B0337" w:rsidRDefault="002B0337" w:rsidP="00AF00D2">
            <w:pPr>
              <w:pStyle w:val="afffff9"/>
              <w:jc w:val="center"/>
              <w:rPr>
                <w:rFonts w:ascii="Times New Roman" w:hAnsi="Times New Roman"/>
                <w:sz w:val="20"/>
                <w:szCs w:val="20"/>
              </w:rPr>
            </w:pP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w:t>
            </w:r>
          </w:p>
        </w:tc>
        <w:tc>
          <w:tcPr>
            <w:tcW w:w="96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Нижневартовский район, 22 км автодорога г. Нижневартовск- г. Радужный</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(86:04:0000001: 1036)</w:t>
            </w:r>
          </w:p>
        </w:tc>
        <w:tc>
          <w:tcPr>
            <w:tcW w:w="322"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павильон</w:t>
            </w:r>
          </w:p>
        </w:tc>
        <w:tc>
          <w:tcPr>
            <w:tcW w:w="386"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продовольственные </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товары</w:t>
            </w:r>
          </w:p>
        </w:tc>
        <w:tc>
          <w:tcPr>
            <w:tcW w:w="514"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24,2</w:t>
            </w:r>
          </w:p>
        </w:tc>
        <w:tc>
          <w:tcPr>
            <w:tcW w:w="321"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100 кв. м</w:t>
            </w:r>
          </w:p>
          <w:p w:rsidR="002B0337" w:rsidRPr="002B0337" w:rsidRDefault="002B0337" w:rsidP="00AF00D2">
            <w:pPr>
              <w:pStyle w:val="afffff9"/>
              <w:jc w:val="center"/>
              <w:rPr>
                <w:rFonts w:ascii="Times New Roman" w:hAnsi="Times New Roman"/>
                <w:sz w:val="20"/>
                <w:szCs w:val="20"/>
              </w:rPr>
            </w:pPr>
          </w:p>
        </w:tc>
        <w:tc>
          <w:tcPr>
            <w:tcW w:w="514" w:type="pct"/>
          </w:tcPr>
          <w:p w:rsidR="002B0337" w:rsidRPr="002B0337" w:rsidRDefault="002B0337" w:rsidP="00AF00D2">
            <w:pPr>
              <w:autoSpaceDE w:val="0"/>
              <w:autoSpaceDN w:val="0"/>
              <w:adjustRightInd w:val="0"/>
              <w:jc w:val="center"/>
              <w:rPr>
                <w:sz w:val="20"/>
                <w:szCs w:val="20"/>
              </w:rPr>
            </w:pPr>
            <w:r w:rsidRPr="002B0337">
              <w:rPr>
                <w:rFonts w:eastAsiaTheme="minorHAnsi"/>
                <w:sz w:val="20"/>
                <w:szCs w:val="20"/>
                <w:lang w:eastAsia="en-US"/>
              </w:rPr>
              <w:t>государственная собственность (неразграниченные земли)</w:t>
            </w:r>
          </w:p>
        </w:tc>
        <w:tc>
          <w:tcPr>
            <w:tcW w:w="578"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5 лет</w:t>
            </w:r>
          </w:p>
        </w:tc>
      </w:tr>
      <w:tr w:rsidR="00D10C1B" w:rsidRPr="00AF0D20" w:rsidTr="00855DE8">
        <w:trPr>
          <w:trHeight w:val="966"/>
        </w:trPr>
        <w:tc>
          <w:tcPr>
            <w:tcW w:w="180"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2</w:t>
            </w:r>
          </w:p>
          <w:p w:rsidR="002B0337" w:rsidRPr="002B0337" w:rsidRDefault="002B0337" w:rsidP="00AF00D2">
            <w:pPr>
              <w:pStyle w:val="afffff9"/>
              <w:jc w:val="center"/>
              <w:rPr>
                <w:rFonts w:ascii="Times New Roman" w:hAnsi="Times New Roman"/>
                <w:sz w:val="20"/>
                <w:szCs w:val="20"/>
              </w:rPr>
            </w:pPr>
          </w:p>
        </w:tc>
        <w:tc>
          <w:tcPr>
            <w:tcW w:w="58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Индивидуальный предприниматель Кротов Денис </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Владимирович</w:t>
            </w:r>
          </w:p>
        </w:tc>
        <w:tc>
          <w:tcPr>
            <w:tcW w:w="339" w:type="pct"/>
          </w:tcPr>
          <w:p w:rsidR="002B0337" w:rsidRPr="002B0337" w:rsidRDefault="002B0337" w:rsidP="00AF00D2">
            <w:pPr>
              <w:pStyle w:val="afffff9"/>
              <w:rPr>
                <w:rFonts w:ascii="Times New Roman" w:hAnsi="Times New Roman"/>
                <w:sz w:val="20"/>
                <w:szCs w:val="20"/>
              </w:rPr>
            </w:pPr>
            <w:r w:rsidRPr="002B0337">
              <w:rPr>
                <w:rFonts w:ascii="Times New Roman" w:hAnsi="Times New Roman"/>
                <w:sz w:val="20"/>
                <w:szCs w:val="20"/>
              </w:rPr>
              <w:t>г. Нижневартовск</w:t>
            </w:r>
          </w:p>
          <w:p w:rsidR="002B0337" w:rsidRPr="002B0337" w:rsidRDefault="002B0337" w:rsidP="00AF00D2">
            <w:pPr>
              <w:pStyle w:val="afffff9"/>
              <w:jc w:val="center"/>
              <w:rPr>
                <w:rFonts w:ascii="Times New Roman" w:hAnsi="Times New Roman"/>
                <w:sz w:val="20"/>
                <w:szCs w:val="20"/>
              </w:rPr>
            </w:pPr>
          </w:p>
        </w:tc>
        <w:tc>
          <w:tcPr>
            <w:tcW w:w="296"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w:t>
            </w:r>
          </w:p>
        </w:tc>
        <w:tc>
          <w:tcPr>
            <w:tcW w:w="965"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Нижневартовский район, 41 км автодороги г.Нижневартовский-КСП-5, район КСП-5</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(86:04:0000001:3993)</w:t>
            </w:r>
          </w:p>
        </w:tc>
        <w:tc>
          <w:tcPr>
            <w:tcW w:w="322"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павильон</w:t>
            </w:r>
          </w:p>
        </w:tc>
        <w:tc>
          <w:tcPr>
            <w:tcW w:w="386"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 xml:space="preserve">продовольственные </w:t>
            </w:r>
          </w:p>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товары</w:t>
            </w:r>
          </w:p>
        </w:tc>
        <w:tc>
          <w:tcPr>
            <w:tcW w:w="514"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60,0</w:t>
            </w:r>
          </w:p>
        </w:tc>
        <w:tc>
          <w:tcPr>
            <w:tcW w:w="321"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100 кв. м</w:t>
            </w:r>
          </w:p>
          <w:p w:rsidR="002B0337" w:rsidRPr="002B0337" w:rsidRDefault="002B0337" w:rsidP="00AF00D2">
            <w:pPr>
              <w:pStyle w:val="afffff9"/>
              <w:jc w:val="center"/>
              <w:rPr>
                <w:rFonts w:ascii="Times New Roman" w:hAnsi="Times New Roman"/>
                <w:sz w:val="20"/>
                <w:szCs w:val="20"/>
              </w:rPr>
            </w:pPr>
          </w:p>
        </w:tc>
        <w:tc>
          <w:tcPr>
            <w:tcW w:w="514" w:type="pct"/>
          </w:tcPr>
          <w:p w:rsidR="002B0337" w:rsidRPr="002B0337" w:rsidRDefault="002B0337" w:rsidP="00AF00D2">
            <w:pPr>
              <w:autoSpaceDE w:val="0"/>
              <w:autoSpaceDN w:val="0"/>
              <w:adjustRightInd w:val="0"/>
              <w:jc w:val="center"/>
              <w:rPr>
                <w:sz w:val="20"/>
                <w:szCs w:val="20"/>
              </w:rPr>
            </w:pPr>
            <w:r w:rsidRPr="002B0337">
              <w:rPr>
                <w:rFonts w:eastAsiaTheme="minorHAnsi"/>
                <w:sz w:val="20"/>
                <w:szCs w:val="20"/>
                <w:lang w:eastAsia="en-US"/>
              </w:rPr>
              <w:t>государственная собственность (неразграниченные земли)</w:t>
            </w:r>
          </w:p>
        </w:tc>
        <w:tc>
          <w:tcPr>
            <w:tcW w:w="578" w:type="pct"/>
          </w:tcPr>
          <w:p w:rsidR="002B0337" w:rsidRPr="002B0337" w:rsidRDefault="002B0337" w:rsidP="00AF00D2">
            <w:pPr>
              <w:pStyle w:val="afffff9"/>
              <w:jc w:val="center"/>
              <w:rPr>
                <w:rFonts w:ascii="Times New Roman" w:hAnsi="Times New Roman"/>
                <w:sz w:val="20"/>
                <w:szCs w:val="20"/>
              </w:rPr>
            </w:pPr>
            <w:r w:rsidRPr="002B0337">
              <w:rPr>
                <w:rFonts w:ascii="Times New Roman" w:hAnsi="Times New Roman"/>
                <w:sz w:val="20"/>
                <w:szCs w:val="20"/>
              </w:rPr>
              <w:t>5 лет</w:t>
            </w:r>
          </w:p>
        </w:tc>
      </w:tr>
      <w:tr w:rsidR="00701D33" w:rsidRPr="00AF0D20" w:rsidTr="000A3EC9">
        <w:trPr>
          <w:trHeight w:val="3450"/>
        </w:trPr>
        <w:tc>
          <w:tcPr>
            <w:tcW w:w="180" w:type="pct"/>
          </w:tcPr>
          <w:p w:rsidR="00701D33" w:rsidRPr="002B0337" w:rsidRDefault="00701D33" w:rsidP="00AF00D2">
            <w:pPr>
              <w:pStyle w:val="afffff9"/>
              <w:jc w:val="center"/>
              <w:rPr>
                <w:rFonts w:ascii="Times New Roman" w:hAnsi="Times New Roman"/>
                <w:sz w:val="20"/>
                <w:szCs w:val="20"/>
              </w:rPr>
            </w:pPr>
            <w:r>
              <w:rPr>
                <w:rFonts w:ascii="Times New Roman" w:hAnsi="Times New Roman"/>
                <w:sz w:val="20"/>
                <w:szCs w:val="20"/>
              </w:rPr>
              <w:t>3</w:t>
            </w:r>
          </w:p>
          <w:p w:rsidR="00701D33" w:rsidRPr="002B0337" w:rsidRDefault="00701D33" w:rsidP="00AF00D2">
            <w:pPr>
              <w:pStyle w:val="afffff9"/>
              <w:jc w:val="center"/>
              <w:rPr>
                <w:rFonts w:ascii="Times New Roman" w:hAnsi="Times New Roman"/>
                <w:sz w:val="20"/>
                <w:szCs w:val="20"/>
                <w:lang w:val="en-US"/>
              </w:rPr>
            </w:pPr>
          </w:p>
        </w:tc>
        <w:tc>
          <w:tcPr>
            <w:tcW w:w="585" w:type="pct"/>
          </w:tcPr>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Определяется по результатам аукциона</w:t>
            </w:r>
          </w:p>
        </w:tc>
        <w:tc>
          <w:tcPr>
            <w:tcW w:w="339" w:type="pct"/>
          </w:tcPr>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w:t>
            </w:r>
          </w:p>
        </w:tc>
        <w:tc>
          <w:tcPr>
            <w:tcW w:w="296" w:type="pct"/>
          </w:tcPr>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1</w:t>
            </w:r>
          </w:p>
        </w:tc>
        <w:tc>
          <w:tcPr>
            <w:tcW w:w="965" w:type="pct"/>
          </w:tcPr>
          <w:p w:rsidR="00701D33" w:rsidRPr="002B0337" w:rsidRDefault="00701D33" w:rsidP="008E08D6">
            <w:pPr>
              <w:pStyle w:val="afffff9"/>
              <w:jc w:val="center"/>
              <w:rPr>
                <w:rFonts w:ascii="Times New Roman" w:hAnsi="Times New Roman"/>
                <w:sz w:val="20"/>
                <w:szCs w:val="20"/>
              </w:rPr>
            </w:pPr>
            <w:r w:rsidRPr="002B0337">
              <w:rPr>
                <w:rFonts w:ascii="Times New Roman" w:hAnsi="Times New Roman"/>
                <w:sz w:val="20"/>
                <w:szCs w:val="20"/>
              </w:rPr>
              <w:t>Нижневартовский район, в районе бывшей ДНС-1 Полуденного месторождения нефти</w:t>
            </w:r>
          </w:p>
          <w:p w:rsidR="00701D33" w:rsidRPr="002B0337" w:rsidRDefault="00701D33" w:rsidP="008E08D6">
            <w:pPr>
              <w:pStyle w:val="afffff9"/>
              <w:jc w:val="center"/>
              <w:rPr>
                <w:sz w:val="20"/>
                <w:szCs w:val="20"/>
              </w:rPr>
            </w:pPr>
            <w:r w:rsidRPr="002B0337">
              <w:rPr>
                <w:rFonts w:ascii="Times New Roman" w:hAnsi="Times New Roman"/>
                <w:sz w:val="20"/>
                <w:szCs w:val="20"/>
              </w:rPr>
              <w:t>(графическое изображение п</w:t>
            </w:r>
            <w:r w:rsidR="008A2F71">
              <w:rPr>
                <w:rFonts w:ascii="Times New Roman" w:hAnsi="Times New Roman"/>
                <w:sz w:val="20"/>
                <w:szCs w:val="20"/>
              </w:rPr>
              <w:t>ривязки к местности-приложение</w:t>
            </w:r>
            <w:bookmarkStart w:id="0" w:name="_GoBack"/>
            <w:bookmarkEnd w:id="0"/>
            <w:r w:rsidRPr="002B0337">
              <w:rPr>
                <w:rFonts w:ascii="Times New Roman" w:hAnsi="Times New Roman"/>
                <w:sz w:val="20"/>
                <w:szCs w:val="20"/>
              </w:rPr>
              <w:t xml:space="preserve"> к схеме размещения нестационарных торговых объектов на межселенной территории района</w:t>
            </w:r>
          </w:p>
        </w:tc>
        <w:tc>
          <w:tcPr>
            <w:tcW w:w="322" w:type="pct"/>
          </w:tcPr>
          <w:p w:rsidR="00701D33" w:rsidRPr="002B0337" w:rsidRDefault="00701D33" w:rsidP="008E08D6">
            <w:pPr>
              <w:pStyle w:val="afffff9"/>
              <w:jc w:val="center"/>
              <w:rPr>
                <w:rFonts w:ascii="Times New Roman" w:hAnsi="Times New Roman"/>
                <w:sz w:val="20"/>
                <w:szCs w:val="20"/>
              </w:rPr>
            </w:pPr>
            <w:r w:rsidRPr="002B0337">
              <w:rPr>
                <w:rFonts w:ascii="Times New Roman" w:hAnsi="Times New Roman"/>
                <w:sz w:val="20"/>
                <w:szCs w:val="20"/>
              </w:rPr>
              <w:t>павильон</w:t>
            </w:r>
          </w:p>
        </w:tc>
        <w:tc>
          <w:tcPr>
            <w:tcW w:w="386" w:type="pct"/>
          </w:tcPr>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продовольственные товары,</w:t>
            </w:r>
          </w:p>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продукция общественного питания</w:t>
            </w:r>
          </w:p>
        </w:tc>
        <w:tc>
          <w:tcPr>
            <w:tcW w:w="514" w:type="pct"/>
          </w:tcPr>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w:t>
            </w:r>
          </w:p>
        </w:tc>
        <w:tc>
          <w:tcPr>
            <w:tcW w:w="321" w:type="pct"/>
          </w:tcPr>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225 кв.м</w:t>
            </w:r>
          </w:p>
        </w:tc>
        <w:tc>
          <w:tcPr>
            <w:tcW w:w="514" w:type="pct"/>
          </w:tcPr>
          <w:p w:rsidR="00701D33" w:rsidRPr="002B0337" w:rsidRDefault="00701D33" w:rsidP="00AF00D2">
            <w:pPr>
              <w:autoSpaceDE w:val="0"/>
              <w:autoSpaceDN w:val="0"/>
              <w:adjustRightInd w:val="0"/>
              <w:jc w:val="center"/>
              <w:rPr>
                <w:rFonts w:eastAsiaTheme="minorHAnsi"/>
                <w:sz w:val="20"/>
                <w:szCs w:val="20"/>
                <w:lang w:eastAsia="en-US"/>
              </w:rPr>
            </w:pPr>
            <w:r w:rsidRPr="002B0337">
              <w:rPr>
                <w:rFonts w:eastAsiaTheme="minorHAnsi"/>
                <w:sz w:val="20"/>
                <w:szCs w:val="20"/>
                <w:lang w:eastAsia="en-US"/>
              </w:rPr>
              <w:t>государственная собственность (неразграниченные земли)</w:t>
            </w:r>
          </w:p>
          <w:p w:rsidR="00701D33" w:rsidRPr="002B0337" w:rsidRDefault="00701D33" w:rsidP="00AF00D2">
            <w:pPr>
              <w:pStyle w:val="afffff9"/>
              <w:jc w:val="center"/>
              <w:rPr>
                <w:rFonts w:ascii="Times New Roman" w:hAnsi="Times New Roman"/>
                <w:sz w:val="20"/>
                <w:szCs w:val="20"/>
              </w:rPr>
            </w:pPr>
          </w:p>
        </w:tc>
        <w:tc>
          <w:tcPr>
            <w:tcW w:w="578" w:type="pct"/>
          </w:tcPr>
          <w:p w:rsidR="00701D33" w:rsidRPr="002B0337" w:rsidRDefault="00701D33" w:rsidP="00AF00D2">
            <w:pPr>
              <w:pStyle w:val="afffff9"/>
              <w:jc w:val="center"/>
              <w:rPr>
                <w:rFonts w:ascii="Times New Roman" w:hAnsi="Times New Roman"/>
                <w:sz w:val="20"/>
                <w:szCs w:val="20"/>
              </w:rPr>
            </w:pPr>
            <w:r w:rsidRPr="002B0337">
              <w:rPr>
                <w:rFonts w:ascii="Times New Roman" w:hAnsi="Times New Roman"/>
                <w:sz w:val="20"/>
                <w:szCs w:val="20"/>
              </w:rPr>
              <w:t>5 лет</w:t>
            </w:r>
          </w:p>
        </w:tc>
      </w:tr>
    </w:tbl>
    <w:p w:rsidR="002B0337" w:rsidRPr="00B17CBA" w:rsidRDefault="008A2F71" w:rsidP="002B0337">
      <w:pPr>
        <w:keepNext/>
        <w:ind w:left="5245"/>
        <w:jc w:val="right"/>
        <w:outlineLvl w:val="0"/>
        <w:rPr>
          <w:rFonts w:cs="Arial"/>
        </w:rPr>
      </w:pPr>
      <w:r>
        <w:rPr>
          <w:rFonts w:cs="Arial"/>
        </w:rPr>
        <w:lastRenderedPageBreak/>
        <w:t xml:space="preserve">Приложение </w:t>
      </w:r>
      <w:r w:rsidR="002B0337" w:rsidRPr="00B17CBA">
        <w:rPr>
          <w:rFonts w:cs="Arial"/>
        </w:rPr>
        <w:t>к Схеме размещения нестационарных торговых объектов на межселенной территории района</w:t>
      </w:r>
    </w:p>
    <w:p w:rsidR="002B0337" w:rsidRPr="00B17CBA" w:rsidRDefault="002B0337" w:rsidP="002B0337">
      <w:pPr>
        <w:keepNext/>
        <w:ind w:left="5245"/>
        <w:jc w:val="center"/>
        <w:outlineLvl w:val="0"/>
        <w:rPr>
          <w:rFonts w:cs="Arial"/>
        </w:rPr>
      </w:pPr>
    </w:p>
    <w:p w:rsidR="00855DE8" w:rsidRDefault="00CF6CEC" w:rsidP="00701D33">
      <w:pPr>
        <w:jc w:val="center"/>
        <w:outlineLvl w:val="0"/>
        <w:rPr>
          <w:rFonts w:cs="Arial"/>
        </w:rPr>
      </w:pPr>
      <w:r>
        <w:rPr>
          <w:noProof/>
          <w:sz w:val="24"/>
          <w:szCs w:val="24"/>
        </w:rPr>
        <w:pict>
          <v:shapetype id="_x0000_t202" coordsize="21600,21600" o:spt="202" path="m,l,21600r21600,l21600,xe">
            <v:stroke joinstyle="miter"/>
            <v:path gradientshapeok="t" o:connecttype="rect"/>
          </v:shapetype>
          <v:shape id="Надпись 6" o:spid="_x0000_s1031" type="#_x0000_t202" style="position:absolute;left:0;text-align:left;margin-left:820.8pt;margin-top:-10pt;width:263.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" filled="f" stroked="f">
            <v:textbox style="mso-next-textbox:#Надпись 6">
              <w:txbxContent>
                <w:p w:rsidR="002B0337" w:rsidRPr="00661EB9" w:rsidRDefault="002B0337" w:rsidP="002B0337"/>
              </w:txbxContent>
            </v:textbox>
          </v:shape>
        </w:pict>
      </w:r>
      <w:r w:rsidR="002B0337" w:rsidRPr="00D10C1B">
        <w:rPr>
          <w:rFonts w:cs="Arial"/>
          <w:b/>
          <w:bCs/>
          <w:kern w:val="32"/>
          <w:sz w:val="24"/>
          <w:szCs w:val="24"/>
        </w:rPr>
        <w:t>СХЕМА расположения земельного участка на кадастровом плане территории</w:t>
      </w:r>
    </w:p>
    <w:p w:rsidR="00855DE8" w:rsidRDefault="00855DE8" w:rsidP="002B0337">
      <w:pPr>
        <w:ind w:left="5245"/>
        <w:jc w:val="right"/>
        <w:outlineLvl w:val="0"/>
        <w:rPr>
          <w:rFonts w:cs="Arial"/>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3323"/>
        <w:gridCol w:w="3481"/>
      </w:tblGrid>
      <w:tr w:rsidR="002B0337" w:rsidRPr="00B17CBA" w:rsidTr="00415F5A">
        <w:trPr>
          <w:trHeight w:val="269"/>
        </w:trPr>
        <w:tc>
          <w:tcPr>
            <w:tcW w:w="3374" w:type="dxa"/>
            <w:shd w:val="clear" w:color="auto" w:fill="auto"/>
          </w:tcPr>
          <w:p w:rsidR="002B0337" w:rsidRPr="00415F5A" w:rsidRDefault="002B0337" w:rsidP="00701D33">
            <w:pPr>
              <w:jc w:val="center"/>
              <w:rPr>
                <w:rFonts w:cs="Arial"/>
                <w:sz w:val="24"/>
                <w:szCs w:val="24"/>
              </w:rPr>
            </w:pPr>
            <w:r w:rsidRPr="00415F5A">
              <w:rPr>
                <w:rFonts w:cs="Arial"/>
                <w:sz w:val="24"/>
                <w:szCs w:val="24"/>
              </w:rPr>
              <w:t>Условный номер земельного участка</w:t>
            </w:r>
          </w:p>
        </w:tc>
        <w:tc>
          <w:tcPr>
            <w:tcW w:w="6804" w:type="dxa"/>
            <w:gridSpan w:val="2"/>
            <w:shd w:val="clear" w:color="auto" w:fill="auto"/>
            <w:vAlign w:val="center"/>
          </w:tcPr>
          <w:p w:rsidR="002B0337" w:rsidRPr="00415F5A" w:rsidRDefault="002B0337" w:rsidP="00415F5A">
            <w:pPr>
              <w:jc w:val="center"/>
              <w:rPr>
                <w:rFonts w:cs="Arial"/>
                <w:sz w:val="24"/>
                <w:szCs w:val="24"/>
              </w:rPr>
            </w:pPr>
            <w:r w:rsidRPr="00415F5A">
              <w:rPr>
                <w:rFonts w:cs="Arial"/>
                <w:bCs/>
                <w:sz w:val="24"/>
                <w:szCs w:val="24"/>
              </w:rPr>
              <w:t>86:04:0000001</w:t>
            </w:r>
            <w:r w:rsidRPr="00415F5A">
              <w:rPr>
                <w:rFonts w:cs="Arial"/>
                <w:sz w:val="24"/>
                <w:szCs w:val="24"/>
              </w:rPr>
              <w:t>:ЗУ1</w:t>
            </w:r>
          </w:p>
        </w:tc>
      </w:tr>
      <w:tr w:rsidR="002B0337" w:rsidRPr="00B17CBA" w:rsidTr="00415F5A">
        <w:trPr>
          <w:trHeight w:val="269"/>
        </w:trPr>
        <w:tc>
          <w:tcPr>
            <w:tcW w:w="3374" w:type="dxa"/>
            <w:shd w:val="clear" w:color="auto" w:fill="auto"/>
          </w:tcPr>
          <w:p w:rsidR="002B0337" w:rsidRPr="00415F5A" w:rsidRDefault="002B0337" w:rsidP="00701D33">
            <w:pPr>
              <w:jc w:val="center"/>
              <w:rPr>
                <w:rFonts w:cs="Arial"/>
                <w:sz w:val="24"/>
                <w:szCs w:val="24"/>
              </w:rPr>
            </w:pPr>
            <w:r w:rsidRPr="00415F5A">
              <w:rPr>
                <w:rFonts w:cs="Arial"/>
                <w:sz w:val="24"/>
                <w:szCs w:val="24"/>
              </w:rPr>
              <w:t>Площадь земельного участка, кв. м.</w:t>
            </w:r>
          </w:p>
        </w:tc>
        <w:tc>
          <w:tcPr>
            <w:tcW w:w="6804" w:type="dxa"/>
            <w:gridSpan w:val="2"/>
            <w:shd w:val="clear" w:color="auto" w:fill="auto"/>
            <w:vAlign w:val="center"/>
          </w:tcPr>
          <w:p w:rsidR="002B0337" w:rsidRPr="00415F5A" w:rsidRDefault="002B0337" w:rsidP="00415F5A">
            <w:pPr>
              <w:jc w:val="center"/>
              <w:rPr>
                <w:rFonts w:cs="Arial"/>
                <w:sz w:val="24"/>
                <w:szCs w:val="24"/>
              </w:rPr>
            </w:pPr>
            <w:r w:rsidRPr="00415F5A">
              <w:rPr>
                <w:rFonts w:cs="Arial"/>
                <w:sz w:val="24"/>
                <w:szCs w:val="24"/>
              </w:rPr>
              <w:t>225 кв.м.</w:t>
            </w:r>
          </w:p>
        </w:tc>
      </w:tr>
      <w:tr w:rsidR="002B0337" w:rsidRPr="00B17CBA" w:rsidTr="00415F5A">
        <w:trPr>
          <w:trHeight w:val="303"/>
        </w:trPr>
        <w:tc>
          <w:tcPr>
            <w:tcW w:w="3374" w:type="dxa"/>
            <w:vMerge w:val="restart"/>
            <w:shd w:val="clear" w:color="auto" w:fill="auto"/>
          </w:tcPr>
          <w:p w:rsidR="002B0337" w:rsidRPr="00415F5A" w:rsidRDefault="002B0337" w:rsidP="00701D33">
            <w:pPr>
              <w:jc w:val="center"/>
              <w:rPr>
                <w:rFonts w:cs="Arial"/>
                <w:sz w:val="24"/>
                <w:szCs w:val="24"/>
              </w:rPr>
            </w:pPr>
            <w:r w:rsidRPr="00415F5A">
              <w:rPr>
                <w:rFonts w:cs="Arial"/>
                <w:color w:val="000000"/>
                <w:sz w:val="24"/>
                <w:szCs w:val="24"/>
              </w:rPr>
              <w:t>Обозначение характерных точек границ</w:t>
            </w:r>
          </w:p>
        </w:tc>
        <w:tc>
          <w:tcPr>
            <w:tcW w:w="6804" w:type="dxa"/>
            <w:gridSpan w:val="2"/>
            <w:shd w:val="clear" w:color="auto" w:fill="auto"/>
          </w:tcPr>
          <w:p w:rsidR="002B0337" w:rsidRPr="00415F5A" w:rsidRDefault="002B0337" w:rsidP="00415F5A">
            <w:pPr>
              <w:jc w:val="center"/>
              <w:rPr>
                <w:rFonts w:cs="Arial"/>
                <w:color w:val="000000"/>
                <w:sz w:val="24"/>
                <w:szCs w:val="24"/>
              </w:rPr>
            </w:pPr>
            <w:r w:rsidRPr="00415F5A">
              <w:rPr>
                <w:rFonts w:cs="Arial"/>
                <w:color w:val="000000"/>
                <w:sz w:val="24"/>
                <w:szCs w:val="24"/>
              </w:rPr>
              <w:t>Система координат МСК86</w:t>
            </w:r>
          </w:p>
          <w:p w:rsidR="002B0337" w:rsidRPr="00415F5A" w:rsidRDefault="002B0337" w:rsidP="00415F5A">
            <w:pPr>
              <w:jc w:val="center"/>
              <w:rPr>
                <w:rFonts w:cs="Arial"/>
                <w:color w:val="000000"/>
                <w:sz w:val="24"/>
                <w:szCs w:val="24"/>
              </w:rPr>
            </w:pPr>
            <w:r w:rsidRPr="00415F5A">
              <w:rPr>
                <w:rFonts w:cs="Arial"/>
                <w:color w:val="000000"/>
                <w:sz w:val="24"/>
                <w:szCs w:val="24"/>
              </w:rPr>
              <w:t>Координаты, м</w:t>
            </w:r>
          </w:p>
        </w:tc>
      </w:tr>
      <w:tr w:rsidR="002B0337" w:rsidRPr="00B17CBA" w:rsidTr="00415F5A">
        <w:trPr>
          <w:trHeight w:val="303"/>
        </w:trPr>
        <w:tc>
          <w:tcPr>
            <w:tcW w:w="3374" w:type="dxa"/>
            <w:vMerge/>
            <w:shd w:val="clear" w:color="auto" w:fill="auto"/>
          </w:tcPr>
          <w:p w:rsidR="002B0337" w:rsidRPr="00415F5A" w:rsidRDefault="002B0337" w:rsidP="00701D33">
            <w:pPr>
              <w:jc w:val="center"/>
              <w:rPr>
                <w:rFonts w:cs="Arial"/>
                <w:sz w:val="24"/>
                <w:szCs w:val="24"/>
              </w:rPr>
            </w:pPr>
          </w:p>
        </w:tc>
        <w:tc>
          <w:tcPr>
            <w:tcW w:w="3323"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X</w:t>
            </w:r>
          </w:p>
        </w:tc>
        <w:tc>
          <w:tcPr>
            <w:tcW w:w="3481"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Y</w:t>
            </w:r>
          </w:p>
        </w:tc>
      </w:tr>
      <w:tr w:rsidR="002B0337" w:rsidRPr="00B17CBA" w:rsidTr="00415F5A">
        <w:trPr>
          <w:trHeight w:val="303"/>
        </w:trPr>
        <w:tc>
          <w:tcPr>
            <w:tcW w:w="3374" w:type="dxa"/>
            <w:shd w:val="clear" w:color="auto" w:fill="auto"/>
            <w:vAlign w:val="bottom"/>
          </w:tcPr>
          <w:p w:rsidR="002B0337" w:rsidRPr="00415F5A" w:rsidRDefault="002B0337" w:rsidP="00701D33">
            <w:pPr>
              <w:jc w:val="center"/>
              <w:rPr>
                <w:rFonts w:cs="Arial"/>
                <w:color w:val="000000"/>
                <w:sz w:val="24"/>
                <w:szCs w:val="24"/>
              </w:rPr>
            </w:pPr>
            <w:r w:rsidRPr="00415F5A">
              <w:rPr>
                <w:rFonts w:cs="Arial"/>
                <w:color w:val="000000"/>
                <w:sz w:val="24"/>
                <w:szCs w:val="24"/>
              </w:rPr>
              <w:t>п1</w:t>
            </w:r>
          </w:p>
        </w:tc>
        <w:tc>
          <w:tcPr>
            <w:tcW w:w="3323"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905747.27</w:t>
            </w:r>
          </w:p>
        </w:tc>
        <w:tc>
          <w:tcPr>
            <w:tcW w:w="3481"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4424638.52</w:t>
            </w:r>
          </w:p>
        </w:tc>
      </w:tr>
      <w:tr w:rsidR="002B0337" w:rsidRPr="00B17CBA" w:rsidTr="00415F5A">
        <w:trPr>
          <w:trHeight w:val="303"/>
        </w:trPr>
        <w:tc>
          <w:tcPr>
            <w:tcW w:w="3374" w:type="dxa"/>
            <w:shd w:val="clear" w:color="auto" w:fill="auto"/>
            <w:vAlign w:val="bottom"/>
          </w:tcPr>
          <w:p w:rsidR="002B0337" w:rsidRPr="00415F5A" w:rsidRDefault="002B0337" w:rsidP="00701D33">
            <w:pPr>
              <w:jc w:val="center"/>
              <w:rPr>
                <w:rFonts w:cs="Arial"/>
                <w:color w:val="000000"/>
                <w:sz w:val="24"/>
                <w:szCs w:val="24"/>
              </w:rPr>
            </w:pPr>
            <w:r w:rsidRPr="00415F5A">
              <w:rPr>
                <w:rFonts w:cs="Arial"/>
                <w:color w:val="000000"/>
                <w:sz w:val="24"/>
                <w:szCs w:val="24"/>
              </w:rPr>
              <w:t>п2</w:t>
            </w:r>
          </w:p>
        </w:tc>
        <w:tc>
          <w:tcPr>
            <w:tcW w:w="3323"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905756.36</w:t>
            </w:r>
          </w:p>
        </w:tc>
        <w:tc>
          <w:tcPr>
            <w:tcW w:w="3481"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4424626.59</w:t>
            </w:r>
          </w:p>
        </w:tc>
      </w:tr>
      <w:tr w:rsidR="002B0337" w:rsidRPr="00B17CBA" w:rsidTr="00415F5A">
        <w:trPr>
          <w:trHeight w:val="303"/>
        </w:trPr>
        <w:tc>
          <w:tcPr>
            <w:tcW w:w="3374" w:type="dxa"/>
            <w:shd w:val="clear" w:color="auto" w:fill="auto"/>
            <w:vAlign w:val="bottom"/>
          </w:tcPr>
          <w:p w:rsidR="002B0337" w:rsidRPr="00415F5A" w:rsidRDefault="002B0337" w:rsidP="00701D33">
            <w:pPr>
              <w:jc w:val="center"/>
              <w:rPr>
                <w:rFonts w:cs="Arial"/>
                <w:color w:val="000000"/>
                <w:sz w:val="24"/>
                <w:szCs w:val="24"/>
              </w:rPr>
            </w:pPr>
            <w:r w:rsidRPr="00415F5A">
              <w:rPr>
                <w:rFonts w:cs="Arial"/>
                <w:color w:val="000000"/>
                <w:sz w:val="24"/>
                <w:szCs w:val="24"/>
              </w:rPr>
              <w:t>п3</w:t>
            </w:r>
          </w:p>
        </w:tc>
        <w:tc>
          <w:tcPr>
            <w:tcW w:w="3323"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905768.31</w:t>
            </w:r>
          </w:p>
        </w:tc>
        <w:tc>
          <w:tcPr>
            <w:tcW w:w="3481"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4424635.68</w:t>
            </w:r>
          </w:p>
        </w:tc>
      </w:tr>
      <w:tr w:rsidR="002B0337" w:rsidRPr="00B17CBA" w:rsidTr="00415F5A">
        <w:trPr>
          <w:trHeight w:val="303"/>
        </w:trPr>
        <w:tc>
          <w:tcPr>
            <w:tcW w:w="3374" w:type="dxa"/>
            <w:shd w:val="clear" w:color="auto" w:fill="auto"/>
            <w:vAlign w:val="bottom"/>
          </w:tcPr>
          <w:p w:rsidR="002B0337" w:rsidRPr="00415F5A" w:rsidRDefault="002B0337" w:rsidP="00701D33">
            <w:pPr>
              <w:jc w:val="center"/>
              <w:rPr>
                <w:rFonts w:cs="Arial"/>
                <w:color w:val="000000"/>
                <w:sz w:val="24"/>
                <w:szCs w:val="24"/>
              </w:rPr>
            </w:pPr>
            <w:r w:rsidRPr="00415F5A">
              <w:rPr>
                <w:rFonts w:cs="Arial"/>
                <w:color w:val="000000"/>
                <w:sz w:val="24"/>
                <w:szCs w:val="24"/>
              </w:rPr>
              <w:t>п4</w:t>
            </w:r>
          </w:p>
        </w:tc>
        <w:tc>
          <w:tcPr>
            <w:tcW w:w="3323"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905759.22</w:t>
            </w:r>
          </w:p>
        </w:tc>
        <w:tc>
          <w:tcPr>
            <w:tcW w:w="3481" w:type="dxa"/>
            <w:shd w:val="clear" w:color="auto" w:fill="auto"/>
            <w:vAlign w:val="bottom"/>
          </w:tcPr>
          <w:p w:rsidR="002B0337" w:rsidRPr="00415F5A" w:rsidRDefault="002B0337" w:rsidP="00AF00D2">
            <w:pPr>
              <w:jc w:val="center"/>
              <w:rPr>
                <w:rFonts w:cs="Arial"/>
                <w:color w:val="000000"/>
                <w:sz w:val="24"/>
                <w:szCs w:val="24"/>
              </w:rPr>
            </w:pPr>
            <w:r w:rsidRPr="00415F5A">
              <w:rPr>
                <w:rFonts w:cs="Arial"/>
                <w:color w:val="000000"/>
                <w:sz w:val="24"/>
                <w:szCs w:val="24"/>
              </w:rPr>
              <w:t>4424647.65</w:t>
            </w:r>
          </w:p>
        </w:tc>
      </w:tr>
      <w:tr w:rsidR="002B0337" w:rsidRPr="00B17CBA" w:rsidTr="00415F5A">
        <w:trPr>
          <w:trHeight w:val="303"/>
        </w:trPr>
        <w:tc>
          <w:tcPr>
            <w:tcW w:w="3374" w:type="dxa"/>
            <w:shd w:val="clear" w:color="auto" w:fill="auto"/>
            <w:vAlign w:val="bottom"/>
          </w:tcPr>
          <w:p w:rsidR="002B0337" w:rsidRPr="00B17CBA" w:rsidRDefault="002B0337" w:rsidP="00AF00D2">
            <w:pPr>
              <w:jc w:val="center"/>
              <w:rPr>
                <w:rFonts w:cs="Arial"/>
                <w:color w:val="000000"/>
                <w:szCs w:val="20"/>
              </w:rPr>
            </w:pPr>
          </w:p>
        </w:tc>
        <w:tc>
          <w:tcPr>
            <w:tcW w:w="3323" w:type="dxa"/>
            <w:shd w:val="clear" w:color="auto" w:fill="auto"/>
            <w:vAlign w:val="bottom"/>
          </w:tcPr>
          <w:p w:rsidR="002B0337" w:rsidRPr="00B17CBA" w:rsidRDefault="002B0337" w:rsidP="00AF00D2">
            <w:pPr>
              <w:jc w:val="center"/>
              <w:rPr>
                <w:rFonts w:cs="Arial"/>
                <w:color w:val="000000"/>
                <w:szCs w:val="20"/>
              </w:rPr>
            </w:pPr>
          </w:p>
        </w:tc>
        <w:tc>
          <w:tcPr>
            <w:tcW w:w="3481" w:type="dxa"/>
            <w:shd w:val="clear" w:color="auto" w:fill="auto"/>
            <w:vAlign w:val="bottom"/>
          </w:tcPr>
          <w:p w:rsidR="002B0337" w:rsidRPr="00B17CBA" w:rsidRDefault="002B0337" w:rsidP="00AF00D2">
            <w:pPr>
              <w:jc w:val="center"/>
              <w:rPr>
                <w:rFonts w:cs="Arial"/>
                <w:color w:val="000000"/>
                <w:szCs w:val="20"/>
              </w:rPr>
            </w:pPr>
          </w:p>
        </w:tc>
      </w:tr>
      <w:tr w:rsidR="002B0337" w:rsidRPr="00B17CBA" w:rsidTr="00415F5A">
        <w:trPr>
          <w:trHeight w:val="70"/>
        </w:trPr>
        <w:tc>
          <w:tcPr>
            <w:tcW w:w="10178" w:type="dxa"/>
            <w:gridSpan w:val="3"/>
            <w:shd w:val="clear" w:color="auto" w:fill="auto"/>
            <w:vAlign w:val="bottom"/>
          </w:tcPr>
          <w:p w:rsidR="002B0337" w:rsidRPr="00B17CBA" w:rsidRDefault="002B0337" w:rsidP="00AF00D2">
            <w:pPr>
              <w:jc w:val="center"/>
              <w:rPr>
                <w:rFonts w:cs="Arial"/>
                <w:noProof/>
                <w:color w:val="000000"/>
                <w:szCs w:val="20"/>
              </w:rPr>
            </w:pPr>
            <w:r w:rsidRPr="00A832D9">
              <w:rPr>
                <w:rFonts w:cs="Arial"/>
                <w:noProof/>
                <w:color w:val="000000"/>
                <w:szCs w:val="20"/>
              </w:rPr>
              <w:drawing>
                <wp:inline distT="0" distB="0" distL="0" distR="0" wp14:anchorId="01F4F00D" wp14:editId="2CA9DFF1">
                  <wp:extent cx="5295900" cy="436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95900" cy="4362450"/>
                          </a:xfrm>
                          <a:prstGeom prst="rect">
                            <a:avLst/>
                          </a:prstGeom>
                          <a:noFill/>
                          <a:ln>
                            <a:noFill/>
                          </a:ln>
                        </pic:spPr>
                      </pic:pic>
                    </a:graphicData>
                  </a:graphic>
                </wp:inline>
              </w:drawing>
            </w:r>
          </w:p>
          <w:p w:rsidR="002B0337" w:rsidRPr="00D10C1B" w:rsidRDefault="002B0337" w:rsidP="00AF00D2">
            <w:pPr>
              <w:jc w:val="center"/>
              <w:rPr>
                <w:rFonts w:cs="Arial"/>
                <w:sz w:val="24"/>
                <w:szCs w:val="24"/>
              </w:rPr>
            </w:pPr>
            <w:r w:rsidRPr="00D10C1B">
              <w:rPr>
                <w:rFonts w:cs="Arial"/>
                <w:sz w:val="24"/>
                <w:szCs w:val="24"/>
              </w:rPr>
              <w:t>Масштаб 1: 2000</w:t>
            </w:r>
          </w:p>
          <w:p w:rsidR="002B0337" w:rsidRPr="00D10C1B" w:rsidRDefault="002B0337" w:rsidP="00AF00D2">
            <w:pPr>
              <w:rPr>
                <w:rFonts w:cs="Arial"/>
                <w:sz w:val="24"/>
                <w:szCs w:val="24"/>
              </w:rPr>
            </w:pPr>
            <w:r w:rsidRPr="00D10C1B">
              <w:rPr>
                <w:rFonts w:cs="Arial"/>
                <w:sz w:val="24"/>
                <w:szCs w:val="24"/>
              </w:rPr>
              <w:t>Условные обозначения:</w:t>
            </w:r>
          </w:p>
          <w:p w:rsidR="002B0337" w:rsidRPr="00D10C1B" w:rsidRDefault="00CF6CEC" w:rsidP="00AF00D2">
            <w:pPr>
              <w:rPr>
                <w:rFonts w:cs="Arial"/>
                <w:sz w:val="24"/>
                <w:szCs w:val="24"/>
              </w:rPr>
            </w:pPr>
            <w:r>
              <w:rPr>
                <w:noProof/>
                <w:sz w:val="24"/>
                <w:szCs w:val="24"/>
              </w:rPr>
              <w:pict>
                <v:rect id="Прямоугольник 9" o:spid="_x0000_s1027" style="position:absolute;margin-left:1pt;margin-top:2.25pt;width:36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" strokecolor="red" strokeweight="1.5pt"/>
              </w:pict>
            </w:r>
            <w:r w:rsidR="002B0337" w:rsidRPr="00D10C1B">
              <w:rPr>
                <w:rFonts w:cs="Arial"/>
                <w:sz w:val="24"/>
                <w:szCs w:val="24"/>
              </w:rPr>
              <w:t xml:space="preserve"> -граница земельного участка под нестационарный торговый объект в районе бывшей ДНС-1 Полуденного месторождения нефти</w:t>
            </w:r>
          </w:p>
          <w:p w:rsidR="002B0337" w:rsidRPr="00D10C1B" w:rsidRDefault="00CF6CEC" w:rsidP="00AF00D2">
            <w:pPr>
              <w:rPr>
                <w:rFonts w:cs="Arial"/>
                <w:sz w:val="24"/>
                <w:szCs w:val="24"/>
              </w:rPr>
            </w:pPr>
            <w:r>
              <w:rPr>
                <w:noProof/>
                <w:sz w:val="24"/>
                <w:szCs w:val="24"/>
              </w:rPr>
              <w:pict>
                <v:rect id="Прямоугольник 8" o:spid="_x0000_s1026" style="position:absolute;margin-left:.55pt;margin-top:2.65pt;width:36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" strokecolor="#0070c0" strokeweight="1.5pt"/>
              </w:pict>
            </w:r>
            <w:r w:rsidR="002B0337" w:rsidRPr="00D10C1B">
              <w:rPr>
                <w:rFonts w:cs="Arial"/>
                <w:sz w:val="24"/>
                <w:szCs w:val="24"/>
              </w:rPr>
              <w:t>- границы земельных участков, поставленных на ГКУ</w:t>
            </w:r>
          </w:p>
          <w:p w:rsidR="002B0337" w:rsidRPr="00D10C1B" w:rsidRDefault="002B0337" w:rsidP="00AF00D2">
            <w:pPr>
              <w:rPr>
                <w:rFonts w:cs="Arial"/>
                <w:sz w:val="24"/>
                <w:szCs w:val="24"/>
              </w:rPr>
            </w:pPr>
            <w:r w:rsidRPr="00D10C1B">
              <w:rPr>
                <w:rFonts w:cs="Arial"/>
                <w:b/>
                <w:color w:val="0070C0"/>
                <w:sz w:val="24"/>
                <w:szCs w:val="24"/>
              </w:rPr>
              <w:t>: 8294</w:t>
            </w:r>
            <w:r w:rsidRPr="00D10C1B">
              <w:rPr>
                <w:rFonts w:cs="Arial"/>
                <w:sz w:val="24"/>
                <w:szCs w:val="24"/>
              </w:rPr>
              <w:t xml:space="preserve"> -кадастровые номера земельных участков </w:t>
            </w:r>
            <w:r w:rsidRPr="00D10C1B">
              <w:rPr>
                <w:rFonts w:cs="Arial"/>
                <w:b/>
                <w:color w:val="0070C0"/>
                <w:sz w:val="24"/>
                <w:szCs w:val="24"/>
              </w:rPr>
              <w:t>86:04:0000001</w:t>
            </w:r>
            <w:r w:rsidRPr="00D10C1B">
              <w:rPr>
                <w:rFonts w:cs="Arial"/>
                <w:sz w:val="24"/>
                <w:szCs w:val="24"/>
              </w:rPr>
              <w:t>-номер кадастрового квартала</w:t>
            </w:r>
          </w:p>
          <w:p w:rsidR="002B0337" w:rsidRPr="00B17CBA" w:rsidRDefault="002B0337" w:rsidP="00AF00D2">
            <w:pPr>
              <w:jc w:val="center"/>
              <w:rPr>
                <w:rFonts w:cs="Arial"/>
                <w:color w:val="000000"/>
                <w:szCs w:val="20"/>
              </w:rPr>
            </w:pPr>
          </w:p>
        </w:tc>
      </w:tr>
    </w:tbl>
    <w:p w:rsidR="002B0337" w:rsidRPr="00B17CBA" w:rsidRDefault="002B0337" w:rsidP="002B0337">
      <w:pPr>
        <w:rPr>
          <w:rFonts w:cs="Arial"/>
        </w:rPr>
      </w:pPr>
    </w:p>
    <w:p w:rsidR="002B0337" w:rsidRDefault="002B0337" w:rsidP="002B0337">
      <w:pPr>
        <w:adjustRightInd w:val="0"/>
        <w:ind w:firstLine="540"/>
        <w:rPr>
          <w:rFonts w:cs="Arial"/>
        </w:rPr>
      </w:pPr>
    </w:p>
    <w:p w:rsidR="002B0337" w:rsidRDefault="002B0337" w:rsidP="002B0337">
      <w:pPr>
        <w:ind w:firstLine="10206"/>
        <w:rPr>
          <w:rFonts w:cs="Arial"/>
        </w:rPr>
      </w:pPr>
    </w:p>
    <w:p w:rsidR="002B0337" w:rsidRDefault="002B0337" w:rsidP="004D6D0C">
      <w:pPr>
        <w:autoSpaceDE w:val="0"/>
        <w:autoSpaceDN w:val="0"/>
        <w:adjustRightInd w:val="0"/>
        <w:jc w:val="both"/>
        <w:rPr>
          <w:rFonts w:eastAsia="Calibri"/>
          <w:lang w:eastAsia="en-US"/>
        </w:rPr>
      </w:pPr>
    </w:p>
    <w:p w:rsidR="002B0337" w:rsidRDefault="002B0337" w:rsidP="004D6D0C">
      <w:pPr>
        <w:autoSpaceDE w:val="0"/>
        <w:autoSpaceDN w:val="0"/>
        <w:adjustRightInd w:val="0"/>
        <w:jc w:val="both"/>
        <w:rPr>
          <w:rFonts w:eastAsia="Calibri"/>
          <w:lang w:eastAsia="en-US"/>
        </w:rPr>
      </w:pPr>
    </w:p>
    <w:p w:rsidR="002B0337" w:rsidRDefault="002B0337" w:rsidP="004D6D0C">
      <w:pPr>
        <w:autoSpaceDE w:val="0"/>
        <w:autoSpaceDN w:val="0"/>
        <w:adjustRightInd w:val="0"/>
        <w:jc w:val="both"/>
        <w:rPr>
          <w:rFonts w:eastAsia="Calibri"/>
          <w:lang w:eastAsia="en-US"/>
        </w:rPr>
      </w:pPr>
    </w:p>
    <w:p w:rsidR="002B0337" w:rsidRDefault="002B0337" w:rsidP="004D6D0C">
      <w:pPr>
        <w:autoSpaceDE w:val="0"/>
        <w:autoSpaceDN w:val="0"/>
        <w:adjustRightInd w:val="0"/>
        <w:jc w:val="both"/>
        <w:rPr>
          <w:rFonts w:eastAsia="Calibri"/>
          <w:lang w:eastAsia="en-US"/>
        </w:rPr>
      </w:pPr>
    </w:p>
    <w:p w:rsidR="002B0337" w:rsidRDefault="002B0337" w:rsidP="004D6D0C">
      <w:pPr>
        <w:autoSpaceDE w:val="0"/>
        <w:autoSpaceDN w:val="0"/>
        <w:adjustRightInd w:val="0"/>
        <w:jc w:val="both"/>
        <w:rPr>
          <w:rFonts w:eastAsia="Calibri"/>
          <w:lang w:eastAsia="en-US"/>
        </w:rPr>
      </w:pPr>
    </w:p>
    <w:p w:rsidR="002B0337" w:rsidRPr="00EC6E12" w:rsidRDefault="002B0337" w:rsidP="004D6D0C">
      <w:pPr>
        <w:autoSpaceDE w:val="0"/>
        <w:autoSpaceDN w:val="0"/>
        <w:adjustRightInd w:val="0"/>
        <w:jc w:val="both"/>
        <w:rPr>
          <w:rFonts w:eastAsia="Calibri"/>
          <w:lang w:eastAsia="en-US"/>
        </w:rPr>
      </w:pPr>
    </w:p>
    <w:sectPr w:rsidR="002B0337" w:rsidRPr="00EC6E12" w:rsidSect="006F008E">
      <w:headerReference w:type="default" r:id="rId32"/>
      <w:pgSz w:w="11904" w:h="16836"/>
      <w:pgMar w:top="284" w:right="851"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CEC" w:rsidRDefault="00CF6CEC">
      <w:r>
        <w:separator/>
      </w:r>
    </w:p>
  </w:endnote>
  <w:endnote w:type="continuationSeparator" w:id="0">
    <w:p w:rsidR="00CF6CEC" w:rsidRDefault="00CF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CEC" w:rsidRDefault="00CF6CEC">
      <w:r>
        <w:separator/>
      </w:r>
    </w:p>
  </w:footnote>
  <w:footnote w:type="continuationSeparator" w:id="0">
    <w:p w:rsidR="00CF6CEC" w:rsidRDefault="00CF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45258"/>
      <w:docPartObj>
        <w:docPartGallery w:val="Page Numbers (Top of Page)"/>
        <w:docPartUnique/>
      </w:docPartObj>
    </w:sdtPr>
    <w:sdtEndPr/>
    <w:sdtContent>
      <w:p w:rsidR="00A12753" w:rsidRDefault="007B3D42">
        <w:pPr>
          <w:pStyle w:val="a4"/>
          <w:jc w:val="center"/>
        </w:pPr>
        <w:r>
          <w:fldChar w:fldCharType="begin"/>
        </w:r>
        <w:r w:rsidR="00A12753">
          <w:instrText>PAGE   \* MERGEFORMAT</w:instrText>
        </w:r>
        <w:r>
          <w:fldChar w:fldCharType="separate"/>
        </w:r>
        <w:r w:rsidR="008A2F71">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2CC7302"/>
    <w:multiLevelType w:val="hybridMultilevel"/>
    <w:tmpl w:val="EC40160C"/>
    <w:lvl w:ilvl="0" w:tplc="A156F41C">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AAA24FB"/>
    <w:multiLevelType w:val="multilevel"/>
    <w:tmpl w:val="EDFC971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5E1EB2"/>
    <w:multiLevelType w:val="hybridMultilevel"/>
    <w:tmpl w:val="7562CE90"/>
    <w:lvl w:ilvl="0" w:tplc="A156F41C">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 w15:restartNumberingAfterBreak="0">
    <w:nsid w:val="4E39261E"/>
    <w:multiLevelType w:val="multilevel"/>
    <w:tmpl w:val="1EB087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DC8093E"/>
    <w:multiLevelType w:val="multilevel"/>
    <w:tmpl w:val="929023B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72F0AE4"/>
    <w:multiLevelType w:val="hybridMultilevel"/>
    <w:tmpl w:val="14C62E38"/>
    <w:lvl w:ilvl="0" w:tplc="94AE6166">
      <w:start w:val="1"/>
      <w:numFmt w:val="decimal"/>
      <w:lvlText w:val="%1."/>
      <w:lvlJc w:val="left"/>
      <w:pPr>
        <w:ind w:left="1833" w:hanging="112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5C0"/>
    <w:rsid w:val="00000206"/>
    <w:rsid w:val="00004D74"/>
    <w:rsid w:val="00006D9C"/>
    <w:rsid w:val="00010251"/>
    <w:rsid w:val="0001052C"/>
    <w:rsid w:val="00012296"/>
    <w:rsid w:val="00012587"/>
    <w:rsid w:val="000128EC"/>
    <w:rsid w:val="00012F51"/>
    <w:rsid w:val="00014C33"/>
    <w:rsid w:val="000153A4"/>
    <w:rsid w:val="000153F3"/>
    <w:rsid w:val="00015FB2"/>
    <w:rsid w:val="000165BC"/>
    <w:rsid w:val="0001752A"/>
    <w:rsid w:val="00017E2F"/>
    <w:rsid w:val="00021A5A"/>
    <w:rsid w:val="0002221F"/>
    <w:rsid w:val="00022E67"/>
    <w:rsid w:val="0002396D"/>
    <w:rsid w:val="00023F47"/>
    <w:rsid w:val="000271BA"/>
    <w:rsid w:val="000275B7"/>
    <w:rsid w:val="00030B02"/>
    <w:rsid w:val="00031585"/>
    <w:rsid w:val="00031794"/>
    <w:rsid w:val="00033DC0"/>
    <w:rsid w:val="00036F86"/>
    <w:rsid w:val="000379E8"/>
    <w:rsid w:val="00041F76"/>
    <w:rsid w:val="000426CC"/>
    <w:rsid w:val="0004313B"/>
    <w:rsid w:val="0004318A"/>
    <w:rsid w:val="000433F1"/>
    <w:rsid w:val="00043A22"/>
    <w:rsid w:val="000447A2"/>
    <w:rsid w:val="00045C90"/>
    <w:rsid w:val="000465B8"/>
    <w:rsid w:val="00046AF7"/>
    <w:rsid w:val="000558BA"/>
    <w:rsid w:val="00056B56"/>
    <w:rsid w:val="00057117"/>
    <w:rsid w:val="00057B70"/>
    <w:rsid w:val="00057B99"/>
    <w:rsid w:val="00060213"/>
    <w:rsid w:val="00060F5D"/>
    <w:rsid w:val="00062485"/>
    <w:rsid w:val="0006267E"/>
    <w:rsid w:val="00062872"/>
    <w:rsid w:val="00062F59"/>
    <w:rsid w:val="000630B1"/>
    <w:rsid w:val="0006352D"/>
    <w:rsid w:val="00063A55"/>
    <w:rsid w:val="000640E4"/>
    <w:rsid w:val="00064398"/>
    <w:rsid w:val="000645D2"/>
    <w:rsid w:val="000668DE"/>
    <w:rsid w:val="00067C48"/>
    <w:rsid w:val="00070CFE"/>
    <w:rsid w:val="00071478"/>
    <w:rsid w:val="00071901"/>
    <w:rsid w:val="00073A66"/>
    <w:rsid w:val="000778D6"/>
    <w:rsid w:val="00082889"/>
    <w:rsid w:val="00083014"/>
    <w:rsid w:val="000830CF"/>
    <w:rsid w:val="00083A8F"/>
    <w:rsid w:val="00084124"/>
    <w:rsid w:val="000845E2"/>
    <w:rsid w:val="00084C0C"/>
    <w:rsid w:val="00087833"/>
    <w:rsid w:val="00087F93"/>
    <w:rsid w:val="00090DB9"/>
    <w:rsid w:val="00091D8F"/>
    <w:rsid w:val="00092DEF"/>
    <w:rsid w:val="00093845"/>
    <w:rsid w:val="00093A65"/>
    <w:rsid w:val="00094211"/>
    <w:rsid w:val="00094E9C"/>
    <w:rsid w:val="000978F9"/>
    <w:rsid w:val="000A0841"/>
    <w:rsid w:val="000A0BB5"/>
    <w:rsid w:val="000A2716"/>
    <w:rsid w:val="000A7E72"/>
    <w:rsid w:val="000B012D"/>
    <w:rsid w:val="000B049C"/>
    <w:rsid w:val="000B1417"/>
    <w:rsid w:val="000B1EE3"/>
    <w:rsid w:val="000B38FF"/>
    <w:rsid w:val="000C171F"/>
    <w:rsid w:val="000C1E14"/>
    <w:rsid w:val="000C43F7"/>
    <w:rsid w:val="000C4561"/>
    <w:rsid w:val="000C5273"/>
    <w:rsid w:val="000C5A99"/>
    <w:rsid w:val="000C6036"/>
    <w:rsid w:val="000C624D"/>
    <w:rsid w:val="000C6318"/>
    <w:rsid w:val="000C6608"/>
    <w:rsid w:val="000C78C6"/>
    <w:rsid w:val="000D109B"/>
    <w:rsid w:val="000D219C"/>
    <w:rsid w:val="000D2A33"/>
    <w:rsid w:val="000D4CC1"/>
    <w:rsid w:val="000D5DF1"/>
    <w:rsid w:val="000D628B"/>
    <w:rsid w:val="000E063E"/>
    <w:rsid w:val="000E3C86"/>
    <w:rsid w:val="000E6746"/>
    <w:rsid w:val="000E6C83"/>
    <w:rsid w:val="000E7445"/>
    <w:rsid w:val="000F1289"/>
    <w:rsid w:val="000F3259"/>
    <w:rsid w:val="000F46C5"/>
    <w:rsid w:val="000F6A29"/>
    <w:rsid w:val="001002E1"/>
    <w:rsid w:val="00101DD9"/>
    <w:rsid w:val="00101E06"/>
    <w:rsid w:val="00101EC5"/>
    <w:rsid w:val="0010246A"/>
    <w:rsid w:val="00102DDA"/>
    <w:rsid w:val="00103954"/>
    <w:rsid w:val="00106CDC"/>
    <w:rsid w:val="00106FA7"/>
    <w:rsid w:val="0010707C"/>
    <w:rsid w:val="001073F0"/>
    <w:rsid w:val="0011220D"/>
    <w:rsid w:val="001143A1"/>
    <w:rsid w:val="001152A4"/>
    <w:rsid w:val="00117910"/>
    <w:rsid w:val="00117E19"/>
    <w:rsid w:val="00126B52"/>
    <w:rsid w:val="00133F44"/>
    <w:rsid w:val="001359AA"/>
    <w:rsid w:val="00137B78"/>
    <w:rsid w:val="00142A70"/>
    <w:rsid w:val="00143E47"/>
    <w:rsid w:val="00143EEF"/>
    <w:rsid w:val="0014484B"/>
    <w:rsid w:val="0014488B"/>
    <w:rsid w:val="001448CA"/>
    <w:rsid w:val="00144C10"/>
    <w:rsid w:val="001502E1"/>
    <w:rsid w:val="0015140E"/>
    <w:rsid w:val="00153090"/>
    <w:rsid w:val="00155385"/>
    <w:rsid w:val="00157C57"/>
    <w:rsid w:val="00160938"/>
    <w:rsid w:val="00161947"/>
    <w:rsid w:val="00161AD0"/>
    <w:rsid w:val="00162CAF"/>
    <w:rsid w:val="00164975"/>
    <w:rsid w:val="00164CEE"/>
    <w:rsid w:val="00164E66"/>
    <w:rsid w:val="001671DB"/>
    <w:rsid w:val="00167A9E"/>
    <w:rsid w:val="00167F49"/>
    <w:rsid w:val="00170E73"/>
    <w:rsid w:val="00173548"/>
    <w:rsid w:val="00173611"/>
    <w:rsid w:val="001741CD"/>
    <w:rsid w:val="00187D5F"/>
    <w:rsid w:val="00192586"/>
    <w:rsid w:val="00192C50"/>
    <w:rsid w:val="00193238"/>
    <w:rsid w:val="0019333A"/>
    <w:rsid w:val="00193515"/>
    <w:rsid w:val="00193550"/>
    <w:rsid w:val="00196162"/>
    <w:rsid w:val="00196AFC"/>
    <w:rsid w:val="001A0137"/>
    <w:rsid w:val="001A0237"/>
    <w:rsid w:val="001A074B"/>
    <w:rsid w:val="001A130D"/>
    <w:rsid w:val="001A1C34"/>
    <w:rsid w:val="001A2FFB"/>
    <w:rsid w:val="001A4197"/>
    <w:rsid w:val="001A5F93"/>
    <w:rsid w:val="001B0CF8"/>
    <w:rsid w:val="001B0FBA"/>
    <w:rsid w:val="001B51A5"/>
    <w:rsid w:val="001B55A1"/>
    <w:rsid w:val="001B6F53"/>
    <w:rsid w:val="001C0365"/>
    <w:rsid w:val="001C06A9"/>
    <w:rsid w:val="001C0798"/>
    <w:rsid w:val="001C14C3"/>
    <w:rsid w:val="001C17D8"/>
    <w:rsid w:val="001C203B"/>
    <w:rsid w:val="001C282D"/>
    <w:rsid w:val="001C2E9E"/>
    <w:rsid w:val="001C5206"/>
    <w:rsid w:val="001C57F0"/>
    <w:rsid w:val="001C6B75"/>
    <w:rsid w:val="001C769E"/>
    <w:rsid w:val="001C7A23"/>
    <w:rsid w:val="001D20A5"/>
    <w:rsid w:val="001D2112"/>
    <w:rsid w:val="001D3338"/>
    <w:rsid w:val="001E0D6A"/>
    <w:rsid w:val="001E14CA"/>
    <w:rsid w:val="001E1EED"/>
    <w:rsid w:val="001E2343"/>
    <w:rsid w:val="001E56C1"/>
    <w:rsid w:val="001E6683"/>
    <w:rsid w:val="001E67C4"/>
    <w:rsid w:val="001E6F73"/>
    <w:rsid w:val="001E7A57"/>
    <w:rsid w:val="001F120D"/>
    <w:rsid w:val="001F41DF"/>
    <w:rsid w:val="001F57F1"/>
    <w:rsid w:val="001F7FD5"/>
    <w:rsid w:val="002006CC"/>
    <w:rsid w:val="00202C09"/>
    <w:rsid w:val="00203142"/>
    <w:rsid w:val="002047CC"/>
    <w:rsid w:val="002049E2"/>
    <w:rsid w:val="0020543B"/>
    <w:rsid w:val="00206E05"/>
    <w:rsid w:val="00207E58"/>
    <w:rsid w:val="00213F49"/>
    <w:rsid w:val="0021455F"/>
    <w:rsid w:val="00215078"/>
    <w:rsid w:val="00215140"/>
    <w:rsid w:val="00215BC2"/>
    <w:rsid w:val="0022221D"/>
    <w:rsid w:val="00222FBA"/>
    <w:rsid w:val="00224837"/>
    <w:rsid w:val="00225426"/>
    <w:rsid w:val="00227D5E"/>
    <w:rsid w:val="00232C36"/>
    <w:rsid w:val="00233229"/>
    <w:rsid w:val="00233C54"/>
    <w:rsid w:val="002349B6"/>
    <w:rsid w:val="00237BFD"/>
    <w:rsid w:val="00237D49"/>
    <w:rsid w:val="00237E40"/>
    <w:rsid w:val="00240230"/>
    <w:rsid w:val="002413B5"/>
    <w:rsid w:val="00241888"/>
    <w:rsid w:val="00242890"/>
    <w:rsid w:val="00245582"/>
    <w:rsid w:val="00245C4F"/>
    <w:rsid w:val="00247EF7"/>
    <w:rsid w:val="00251E2D"/>
    <w:rsid w:val="00252863"/>
    <w:rsid w:val="00254921"/>
    <w:rsid w:val="00254D96"/>
    <w:rsid w:val="002563D5"/>
    <w:rsid w:val="00260C58"/>
    <w:rsid w:val="00261AB6"/>
    <w:rsid w:val="0026216F"/>
    <w:rsid w:val="002626AD"/>
    <w:rsid w:val="002632F1"/>
    <w:rsid w:val="002637C0"/>
    <w:rsid w:val="00263ED4"/>
    <w:rsid w:val="00264077"/>
    <w:rsid w:val="00264AF0"/>
    <w:rsid w:val="002657EC"/>
    <w:rsid w:val="00266021"/>
    <w:rsid w:val="00270466"/>
    <w:rsid w:val="00271459"/>
    <w:rsid w:val="0027286E"/>
    <w:rsid w:val="002738FE"/>
    <w:rsid w:val="002760ED"/>
    <w:rsid w:val="002766D3"/>
    <w:rsid w:val="00277E25"/>
    <w:rsid w:val="002805A2"/>
    <w:rsid w:val="00282355"/>
    <w:rsid w:val="002834EC"/>
    <w:rsid w:val="0028471C"/>
    <w:rsid w:val="0028513B"/>
    <w:rsid w:val="0029254F"/>
    <w:rsid w:val="002954C9"/>
    <w:rsid w:val="002A2381"/>
    <w:rsid w:val="002A264B"/>
    <w:rsid w:val="002A30E4"/>
    <w:rsid w:val="002A5099"/>
    <w:rsid w:val="002A51A2"/>
    <w:rsid w:val="002A5E3C"/>
    <w:rsid w:val="002A6322"/>
    <w:rsid w:val="002A6D69"/>
    <w:rsid w:val="002A6D97"/>
    <w:rsid w:val="002A7193"/>
    <w:rsid w:val="002B0337"/>
    <w:rsid w:val="002B32F7"/>
    <w:rsid w:val="002B3820"/>
    <w:rsid w:val="002B3AA0"/>
    <w:rsid w:val="002B4B7D"/>
    <w:rsid w:val="002B59BF"/>
    <w:rsid w:val="002C06D8"/>
    <w:rsid w:val="002C0F4C"/>
    <w:rsid w:val="002C147A"/>
    <w:rsid w:val="002C4FD0"/>
    <w:rsid w:val="002C598B"/>
    <w:rsid w:val="002C6E40"/>
    <w:rsid w:val="002C6EEF"/>
    <w:rsid w:val="002C7C18"/>
    <w:rsid w:val="002D0BA7"/>
    <w:rsid w:val="002D2838"/>
    <w:rsid w:val="002D3484"/>
    <w:rsid w:val="002D37C2"/>
    <w:rsid w:val="002D4FAC"/>
    <w:rsid w:val="002D6893"/>
    <w:rsid w:val="002D6FB3"/>
    <w:rsid w:val="002D79A9"/>
    <w:rsid w:val="002D7E33"/>
    <w:rsid w:val="002E021D"/>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21E6"/>
    <w:rsid w:val="00302C9B"/>
    <w:rsid w:val="00303124"/>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27B1D"/>
    <w:rsid w:val="003302AD"/>
    <w:rsid w:val="00330CAB"/>
    <w:rsid w:val="00331144"/>
    <w:rsid w:val="003321C0"/>
    <w:rsid w:val="003344B7"/>
    <w:rsid w:val="00341A0B"/>
    <w:rsid w:val="00342194"/>
    <w:rsid w:val="003434A1"/>
    <w:rsid w:val="003442EE"/>
    <w:rsid w:val="00344CB0"/>
    <w:rsid w:val="00345330"/>
    <w:rsid w:val="00345A18"/>
    <w:rsid w:val="00346443"/>
    <w:rsid w:val="00347713"/>
    <w:rsid w:val="0035080F"/>
    <w:rsid w:val="00351E98"/>
    <w:rsid w:val="00352C02"/>
    <w:rsid w:val="0035333F"/>
    <w:rsid w:val="00356056"/>
    <w:rsid w:val="0035657A"/>
    <w:rsid w:val="003570AB"/>
    <w:rsid w:val="00360652"/>
    <w:rsid w:val="00360CF1"/>
    <w:rsid w:val="00361B8A"/>
    <w:rsid w:val="0036229E"/>
    <w:rsid w:val="003627BF"/>
    <w:rsid w:val="003634AC"/>
    <w:rsid w:val="0036388D"/>
    <w:rsid w:val="00364A98"/>
    <w:rsid w:val="00367213"/>
    <w:rsid w:val="00370546"/>
    <w:rsid w:val="00371EE1"/>
    <w:rsid w:val="00372BB9"/>
    <w:rsid w:val="00373322"/>
    <w:rsid w:val="0037465E"/>
    <w:rsid w:val="00375F8F"/>
    <w:rsid w:val="00377BEF"/>
    <w:rsid w:val="0038106A"/>
    <w:rsid w:val="003814BF"/>
    <w:rsid w:val="00381CED"/>
    <w:rsid w:val="00382C5D"/>
    <w:rsid w:val="003874DA"/>
    <w:rsid w:val="00387AD5"/>
    <w:rsid w:val="00391DD1"/>
    <w:rsid w:val="00392386"/>
    <w:rsid w:val="00393566"/>
    <w:rsid w:val="0039439F"/>
    <w:rsid w:val="00395552"/>
    <w:rsid w:val="00396906"/>
    <w:rsid w:val="00397B91"/>
    <w:rsid w:val="003A1A06"/>
    <w:rsid w:val="003A2430"/>
    <w:rsid w:val="003A4A0C"/>
    <w:rsid w:val="003A56DF"/>
    <w:rsid w:val="003A7090"/>
    <w:rsid w:val="003A70EF"/>
    <w:rsid w:val="003B1C8D"/>
    <w:rsid w:val="003B2B2B"/>
    <w:rsid w:val="003B33F8"/>
    <w:rsid w:val="003B398F"/>
    <w:rsid w:val="003B3D0F"/>
    <w:rsid w:val="003B45E1"/>
    <w:rsid w:val="003B6815"/>
    <w:rsid w:val="003B68BC"/>
    <w:rsid w:val="003B6AB2"/>
    <w:rsid w:val="003B6F53"/>
    <w:rsid w:val="003B732A"/>
    <w:rsid w:val="003C0EEF"/>
    <w:rsid w:val="003C270C"/>
    <w:rsid w:val="003C3CF1"/>
    <w:rsid w:val="003C46A0"/>
    <w:rsid w:val="003C4BB2"/>
    <w:rsid w:val="003C618E"/>
    <w:rsid w:val="003C65F1"/>
    <w:rsid w:val="003D017E"/>
    <w:rsid w:val="003D01DE"/>
    <w:rsid w:val="003D31CA"/>
    <w:rsid w:val="003D58AF"/>
    <w:rsid w:val="003E2FE4"/>
    <w:rsid w:val="003E6AAB"/>
    <w:rsid w:val="003E7633"/>
    <w:rsid w:val="003E78E1"/>
    <w:rsid w:val="003F1567"/>
    <w:rsid w:val="003F25E9"/>
    <w:rsid w:val="003F271D"/>
    <w:rsid w:val="003F29E5"/>
    <w:rsid w:val="003F2CEA"/>
    <w:rsid w:val="003F6E1F"/>
    <w:rsid w:val="003F71B0"/>
    <w:rsid w:val="003F7552"/>
    <w:rsid w:val="00400423"/>
    <w:rsid w:val="004020AB"/>
    <w:rsid w:val="00402FAB"/>
    <w:rsid w:val="00405475"/>
    <w:rsid w:val="00405647"/>
    <w:rsid w:val="004058B2"/>
    <w:rsid w:val="00407DB1"/>
    <w:rsid w:val="00411587"/>
    <w:rsid w:val="004131F8"/>
    <w:rsid w:val="00415F5A"/>
    <w:rsid w:val="0041649D"/>
    <w:rsid w:val="00417351"/>
    <w:rsid w:val="004203EC"/>
    <w:rsid w:val="00420527"/>
    <w:rsid w:val="0042155D"/>
    <w:rsid w:val="00421EB1"/>
    <w:rsid w:val="004228E7"/>
    <w:rsid w:val="004244E3"/>
    <w:rsid w:val="004273BA"/>
    <w:rsid w:val="00427AE7"/>
    <w:rsid w:val="00430622"/>
    <w:rsid w:val="004331AA"/>
    <w:rsid w:val="00433800"/>
    <w:rsid w:val="004341C4"/>
    <w:rsid w:val="00434373"/>
    <w:rsid w:val="00436773"/>
    <w:rsid w:val="00436F7F"/>
    <w:rsid w:val="0044068E"/>
    <w:rsid w:val="00441C75"/>
    <w:rsid w:val="00441CA8"/>
    <w:rsid w:val="00443FA1"/>
    <w:rsid w:val="00444A6E"/>
    <w:rsid w:val="00445046"/>
    <w:rsid w:val="00452303"/>
    <w:rsid w:val="00453459"/>
    <w:rsid w:val="00454722"/>
    <w:rsid w:val="004564BF"/>
    <w:rsid w:val="00457100"/>
    <w:rsid w:val="004574BE"/>
    <w:rsid w:val="00460B9B"/>
    <w:rsid w:val="00463A57"/>
    <w:rsid w:val="00467549"/>
    <w:rsid w:val="004702B8"/>
    <w:rsid w:val="004716F1"/>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97523"/>
    <w:rsid w:val="004A018E"/>
    <w:rsid w:val="004A0EB6"/>
    <w:rsid w:val="004A2A7A"/>
    <w:rsid w:val="004A35A8"/>
    <w:rsid w:val="004A3C56"/>
    <w:rsid w:val="004A3C75"/>
    <w:rsid w:val="004A4342"/>
    <w:rsid w:val="004A4538"/>
    <w:rsid w:val="004A7BB8"/>
    <w:rsid w:val="004B0797"/>
    <w:rsid w:val="004B64F4"/>
    <w:rsid w:val="004B676E"/>
    <w:rsid w:val="004B6BBE"/>
    <w:rsid w:val="004B6EA1"/>
    <w:rsid w:val="004C04FE"/>
    <w:rsid w:val="004C1FD7"/>
    <w:rsid w:val="004C4852"/>
    <w:rsid w:val="004C4E91"/>
    <w:rsid w:val="004C562F"/>
    <w:rsid w:val="004C6160"/>
    <w:rsid w:val="004C6881"/>
    <w:rsid w:val="004C6D8F"/>
    <w:rsid w:val="004D0A7B"/>
    <w:rsid w:val="004D0D3F"/>
    <w:rsid w:val="004D0ED5"/>
    <w:rsid w:val="004D26C8"/>
    <w:rsid w:val="004D44AE"/>
    <w:rsid w:val="004D4587"/>
    <w:rsid w:val="004D505B"/>
    <w:rsid w:val="004D6D0C"/>
    <w:rsid w:val="004D7118"/>
    <w:rsid w:val="004E073D"/>
    <w:rsid w:val="004E09FC"/>
    <w:rsid w:val="004E10CB"/>
    <w:rsid w:val="004E1D14"/>
    <w:rsid w:val="004E2031"/>
    <w:rsid w:val="004E25D4"/>
    <w:rsid w:val="004E2685"/>
    <w:rsid w:val="004E387C"/>
    <w:rsid w:val="004E4E76"/>
    <w:rsid w:val="004E7835"/>
    <w:rsid w:val="004F0D4E"/>
    <w:rsid w:val="004F11A1"/>
    <w:rsid w:val="004F18A3"/>
    <w:rsid w:val="004F3261"/>
    <w:rsid w:val="004F43FD"/>
    <w:rsid w:val="004F7506"/>
    <w:rsid w:val="00502F2C"/>
    <w:rsid w:val="00505294"/>
    <w:rsid w:val="00505DC5"/>
    <w:rsid w:val="00506547"/>
    <w:rsid w:val="005109E4"/>
    <w:rsid w:val="00510E92"/>
    <w:rsid w:val="00511B18"/>
    <w:rsid w:val="00512160"/>
    <w:rsid w:val="005124B2"/>
    <w:rsid w:val="0051443A"/>
    <w:rsid w:val="00514B32"/>
    <w:rsid w:val="00515343"/>
    <w:rsid w:val="00517022"/>
    <w:rsid w:val="00517956"/>
    <w:rsid w:val="0052041A"/>
    <w:rsid w:val="00520A7F"/>
    <w:rsid w:val="00523E2E"/>
    <w:rsid w:val="00525ACD"/>
    <w:rsid w:val="00525F8B"/>
    <w:rsid w:val="00526DEA"/>
    <w:rsid w:val="00527640"/>
    <w:rsid w:val="00527CF4"/>
    <w:rsid w:val="00527E44"/>
    <w:rsid w:val="00530B64"/>
    <w:rsid w:val="00530F31"/>
    <w:rsid w:val="0053265B"/>
    <w:rsid w:val="005337E5"/>
    <w:rsid w:val="0053585F"/>
    <w:rsid w:val="00541C89"/>
    <w:rsid w:val="00542309"/>
    <w:rsid w:val="00543552"/>
    <w:rsid w:val="00544BDE"/>
    <w:rsid w:val="005455B1"/>
    <w:rsid w:val="005504B1"/>
    <w:rsid w:val="00551E12"/>
    <w:rsid w:val="005522F7"/>
    <w:rsid w:val="005565AA"/>
    <w:rsid w:val="00556C2A"/>
    <w:rsid w:val="00556DE6"/>
    <w:rsid w:val="00557039"/>
    <w:rsid w:val="0055747B"/>
    <w:rsid w:val="00560ED7"/>
    <w:rsid w:val="0056111E"/>
    <w:rsid w:val="00562798"/>
    <w:rsid w:val="00563E9F"/>
    <w:rsid w:val="00565759"/>
    <w:rsid w:val="005672DF"/>
    <w:rsid w:val="005736A1"/>
    <w:rsid w:val="0057411D"/>
    <w:rsid w:val="00575C02"/>
    <w:rsid w:val="00577035"/>
    <w:rsid w:val="00577E6F"/>
    <w:rsid w:val="00584299"/>
    <w:rsid w:val="00585DB8"/>
    <w:rsid w:val="005869E2"/>
    <w:rsid w:val="00587AE8"/>
    <w:rsid w:val="0059101C"/>
    <w:rsid w:val="00591AEA"/>
    <w:rsid w:val="00593398"/>
    <w:rsid w:val="005948D2"/>
    <w:rsid w:val="00596A09"/>
    <w:rsid w:val="00597104"/>
    <w:rsid w:val="005A4F56"/>
    <w:rsid w:val="005A5224"/>
    <w:rsid w:val="005A6E81"/>
    <w:rsid w:val="005A6EF7"/>
    <w:rsid w:val="005A7075"/>
    <w:rsid w:val="005A77C5"/>
    <w:rsid w:val="005B2149"/>
    <w:rsid w:val="005B2AC8"/>
    <w:rsid w:val="005B3237"/>
    <w:rsid w:val="005B36DB"/>
    <w:rsid w:val="005B5532"/>
    <w:rsid w:val="005B6030"/>
    <w:rsid w:val="005B6C55"/>
    <w:rsid w:val="005C01D4"/>
    <w:rsid w:val="005C0548"/>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833"/>
    <w:rsid w:val="005E796E"/>
    <w:rsid w:val="005F00C1"/>
    <w:rsid w:val="005F0A35"/>
    <w:rsid w:val="005F0F82"/>
    <w:rsid w:val="005F183E"/>
    <w:rsid w:val="005F2122"/>
    <w:rsid w:val="005F4916"/>
    <w:rsid w:val="00600CC7"/>
    <w:rsid w:val="00603289"/>
    <w:rsid w:val="00603C5A"/>
    <w:rsid w:val="006053BD"/>
    <w:rsid w:val="006053D4"/>
    <w:rsid w:val="00605F26"/>
    <w:rsid w:val="00605F3A"/>
    <w:rsid w:val="00607CD5"/>
    <w:rsid w:val="00610908"/>
    <w:rsid w:val="00610D51"/>
    <w:rsid w:val="006136B2"/>
    <w:rsid w:val="00616852"/>
    <w:rsid w:val="0062029D"/>
    <w:rsid w:val="0062178F"/>
    <w:rsid w:val="00621ABE"/>
    <w:rsid w:val="00622AB0"/>
    <w:rsid w:val="00623C38"/>
    <w:rsid w:val="006241D5"/>
    <w:rsid w:val="00625CA7"/>
    <w:rsid w:val="006262CC"/>
    <w:rsid w:val="00627615"/>
    <w:rsid w:val="00627777"/>
    <w:rsid w:val="00627AAC"/>
    <w:rsid w:val="00632F0E"/>
    <w:rsid w:val="00633181"/>
    <w:rsid w:val="006335FA"/>
    <w:rsid w:val="00633855"/>
    <w:rsid w:val="00640DF0"/>
    <w:rsid w:val="00641132"/>
    <w:rsid w:val="00641392"/>
    <w:rsid w:val="0064199D"/>
    <w:rsid w:val="00644E14"/>
    <w:rsid w:val="006464BD"/>
    <w:rsid w:val="0064664F"/>
    <w:rsid w:val="006467DD"/>
    <w:rsid w:val="006468C2"/>
    <w:rsid w:val="00646C73"/>
    <w:rsid w:val="00646CD5"/>
    <w:rsid w:val="0064710D"/>
    <w:rsid w:val="006507EE"/>
    <w:rsid w:val="0065085A"/>
    <w:rsid w:val="00650B35"/>
    <w:rsid w:val="00650C54"/>
    <w:rsid w:val="00652032"/>
    <w:rsid w:val="0065305B"/>
    <w:rsid w:val="00653A52"/>
    <w:rsid w:val="00660380"/>
    <w:rsid w:val="006615A0"/>
    <w:rsid w:val="0066277D"/>
    <w:rsid w:val="0066380A"/>
    <w:rsid w:val="006640A4"/>
    <w:rsid w:val="00671428"/>
    <w:rsid w:val="00671B4D"/>
    <w:rsid w:val="00672D4D"/>
    <w:rsid w:val="006734D7"/>
    <w:rsid w:val="0067542F"/>
    <w:rsid w:val="0067645C"/>
    <w:rsid w:val="00676B9E"/>
    <w:rsid w:val="00676DDC"/>
    <w:rsid w:val="0067705C"/>
    <w:rsid w:val="006809FA"/>
    <w:rsid w:val="00681FE6"/>
    <w:rsid w:val="006822CC"/>
    <w:rsid w:val="006828E8"/>
    <w:rsid w:val="00682FE5"/>
    <w:rsid w:val="0068441D"/>
    <w:rsid w:val="00686110"/>
    <w:rsid w:val="00690274"/>
    <w:rsid w:val="006936A2"/>
    <w:rsid w:val="00693DE3"/>
    <w:rsid w:val="0069734A"/>
    <w:rsid w:val="00697591"/>
    <w:rsid w:val="006A3C6E"/>
    <w:rsid w:val="006A414C"/>
    <w:rsid w:val="006B00EB"/>
    <w:rsid w:val="006B0158"/>
    <w:rsid w:val="006B1624"/>
    <w:rsid w:val="006B2298"/>
    <w:rsid w:val="006B30DC"/>
    <w:rsid w:val="006B3B15"/>
    <w:rsid w:val="006B4299"/>
    <w:rsid w:val="006C08A3"/>
    <w:rsid w:val="006C1AB6"/>
    <w:rsid w:val="006C1EAF"/>
    <w:rsid w:val="006C2040"/>
    <w:rsid w:val="006C2242"/>
    <w:rsid w:val="006C2B35"/>
    <w:rsid w:val="006C33E0"/>
    <w:rsid w:val="006C399E"/>
    <w:rsid w:val="006C5511"/>
    <w:rsid w:val="006D0637"/>
    <w:rsid w:val="006D08E2"/>
    <w:rsid w:val="006E1B1F"/>
    <w:rsid w:val="006E2F27"/>
    <w:rsid w:val="006E38C8"/>
    <w:rsid w:val="006E4FEC"/>
    <w:rsid w:val="006E78BE"/>
    <w:rsid w:val="006F008E"/>
    <w:rsid w:val="006F05F2"/>
    <w:rsid w:val="006F0830"/>
    <w:rsid w:val="006F0858"/>
    <w:rsid w:val="006F0B6E"/>
    <w:rsid w:val="006F20FF"/>
    <w:rsid w:val="006F249D"/>
    <w:rsid w:val="006F3985"/>
    <w:rsid w:val="006F3B6B"/>
    <w:rsid w:val="006F3B6F"/>
    <w:rsid w:val="006F42FF"/>
    <w:rsid w:val="006F6CC9"/>
    <w:rsid w:val="006F7C16"/>
    <w:rsid w:val="006F7E0B"/>
    <w:rsid w:val="00701D33"/>
    <w:rsid w:val="0070292E"/>
    <w:rsid w:val="00702F69"/>
    <w:rsid w:val="00702FA4"/>
    <w:rsid w:val="007046D0"/>
    <w:rsid w:val="007063BA"/>
    <w:rsid w:val="0070664F"/>
    <w:rsid w:val="007071B3"/>
    <w:rsid w:val="0070755C"/>
    <w:rsid w:val="00707CB0"/>
    <w:rsid w:val="007116B2"/>
    <w:rsid w:val="00712FE7"/>
    <w:rsid w:val="0071392A"/>
    <w:rsid w:val="00717483"/>
    <w:rsid w:val="00717CC0"/>
    <w:rsid w:val="007207DF"/>
    <w:rsid w:val="00721326"/>
    <w:rsid w:val="00721E64"/>
    <w:rsid w:val="007231A4"/>
    <w:rsid w:val="007239A3"/>
    <w:rsid w:val="007240BE"/>
    <w:rsid w:val="007256B2"/>
    <w:rsid w:val="007261D6"/>
    <w:rsid w:val="00726354"/>
    <w:rsid w:val="00733BC2"/>
    <w:rsid w:val="007344BF"/>
    <w:rsid w:val="0073620C"/>
    <w:rsid w:val="00737B22"/>
    <w:rsid w:val="00737C60"/>
    <w:rsid w:val="00737D85"/>
    <w:rsid w:val="0074130D"/>
    <w:rsid w:val="00741EA5"/>
    <w:rsid w:val="00746284"/>
    <w:rsid w:val="007507F8"/>
    <w:rsid w:val="007516EF"/>
    <w:rsid w:val="00752325"/>
    <w:rsid w:val="00752B42"/>
    <w:rsid w:val="00752EB7"/>
    <w:rsid w:val="0075398B"/>
    <w:rsid w:val="00754261"/>
    <w:rsid w:val="00754C74"/>
    <w:rsid w:val="00757B86"/>
    <w:rsid w:val="007602EC"/>
    <w:rsid w:val="0076614E"/>
    <w:rsid w:val="00767A3B"/>
    <w:rsid w:val="00771397"/>
    <w:rsid w:val="00772A3E"/>
    <w:rsid w:val="007736A8"/>
    <w:rsid w:val="007760B4"/>
    <w:rsid w:val="00780B03"/>
    <w:rsid w:val="007821FA"/>
    <w:rsid w:val="00784687"/>
    <w:rsid w:val="00786C40"/>
    <w:rsid w:val="00787438"/>
    <w:rsid w:val="00787988"/>
    <w:rsid w:val="00791F1E"/>
    <w:rsid w:val="0079273F"/>
    <w:rsid w:val="00792AC7"/>
    <w:rsid w:val="00795DFB"/>
    <w:rsid w:val="00796C75"/>
    <w:rsid w:val="00797720"/>
    <w:rsid w:val="007A03F2"/>
    <w:rsid w:val="007A1EA5"/>
    <w:rsid w:val="007A4440"/>
    <w:rsid w:val="007A6052"/>
    <w:rsid w:val="007A6458"/>
    <w:rsid w:val="007A67E6"/>
    <w:rsid w:val="007B179A"/>
    <w:rsid w:val="007B2F2D"/>
    <w:rsid w:val="007B314D"/>
    <w:rsid w:val="007B38F3"/>
    <w:rsid w:val="007B3D42"/>
    <w:rsid w:val="007B4188"/>
    <w:rsid w:val="007B4631"/>
    <w:rsid w:val="007B4BC7"/>
    <w:rsid w:val="007B5DE4"/>
    <w:rsid w:val="007B7304"/>
    <w:rsid w:val="007B785C"/>
    <w:rsid w:val="007C1CF4"/>
    <w:rsid w:val="007C3A9B"/>
    <w:rsid w:val="007C3D10"/>
    <w:rsid w:val="007C4040"/>
    <w:rsid w:val="007C4EDF"/>
    <w:rsid w:val="007C6C55"/>
    <w:rsid w:val="007C7065"/>
    <w:rsid w:val="007D1585"/>
    <w:rsid w:val="007D1AAF"/>
    <w:rsid w:val="007D1C24"/>
    <w:rsid w:val="007D28E8"/>
    <w:rsid w:val="007D2F1A"/>
    <w:rsid w:val="007D31DE"/>
    <w:rsid w:val="007D4BCE"/>
    <w:rsid w:val="007D4D49"/>
    <w:rsid w:val="007D5A68"/>
    <w:rsid w:val="007D7475"/>
    <w:rsid w:val="007D7B6F"/>
    <w:rsid w:val="007E09E7"/>
    <w:rsid w:val="007E102E"/>
    <w:rsid w:val="007E227F"/>
    <w:rsid w:val="007E2791"/>
    <w:rsid w:val="007E2B97"/>
    <w:rsid w:val="007E2C01"/>
    <w:rsid w:val="007E366B"/>
    <w:rsid w:val="007E4F0E"/>
    <w:rsid w:val="007E634E"/>
    <w:rsid w:val="007E6C48"/>
    <w:rsid w:val="007E7BF5"/>
    <w:rsid w:val="007F313A"/>
    <w:rsid w:val="007F6DF0"/>
    <w:rsid w:val="007F6F3C"/>
    <w:rsid w:val="008003A7"/>
    <w:rsid w:val="00802567"/>
    <w:rsid w:val="00804320"/>
    <w:rsid w:val="00806DB6"/>
    <w:rsid w:val="00806E8D"/>
    <w:rsid w:val="00807998"/>
    <w:rsid w:val="00807B4B"/>
    <w:rsid w:val="008104DB"/>
    <w:rsid w:val="00813632"/>
    <w:rsid w:val="00814523"/>
    <w:rsid w:val="00816656"/>
    <w:rsid w:val="008179DE"/>
    <w:rsid w:val="00817E28"/>
    <w:rsid w:val="00820702"/>
    <w:rsid w:val="00820D34"/>
    <w:rsid w:val="008210A8"/>
    <w:rsid w:val="00821101"/>
    <w:rsid w:val="00823BE0"/>
    <w:rsid w:val="00824E29"/>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1F6E"/>
    <w:rsid w:val="008528DE"/>
    <w:rsid w:val="008538C1"/>
    <w:rsid w:val="00854A9B"/>
    <w:rsid w:val="00854D10"/>
    <w:rsid w:val="00855DE8"/>
    <w:rsid w:val="0085654A"/>
    <w:rsid w:val="00856921"/>
    <w:rsid w:val="00856A60"/>
    <w:rsid w:val="008616CA"/>
    <w:rsid w:val="00862437"/>
    <w:rsid w:val="008643E1"/>
    <w:rsid w:val="00866EC9"/>
    <w:rsid w:val="008678D2"/>
    <w:rsid w:val="0087138D"/>
    <w:rsid w:val="00872337"/>
    <w:rsid w:val="00872700"/>
    <w:rsid w:val="00872EEE"/>
    <w:rsid w:val="00874D4E"/>
    <w:rsid w:val="00882385"/>
    <w:rsid w:val="00883C33"/>
    <w:rsid w:val="00884365"/>
    <w:rsid w:val="00884AA2"/>
    <w:rsid w:val="0088680A"/>
    <w:rsid w:val="00891781"/>
    <w:rsid w:val="00892485"/>
    <w:rsid w:val="00892D96"/>
    <w:rsid w:val="0089669B"/>
    <w:rsid w:val="008A2F71"/>
    <w:rsid w:val="008A34CD"/>
    <w:rsid w:val="008A4F56"/>
    <w:rsid w:val="008A797C"/>
    <w:rsid w:val="008B009A"/>
    <w:rsid w:val="008B1B97"/>
    <w:rsid w:val="008B467F"/>
    <w:rsid w:val="008B4AA5"/>
    <w:rsid w:val="008B5738"/>
    <w:rsid w:val="008C0544"/>
    <w:rsid w:val="008C125E"/>
    <w:rsid w:val="008C1EC7"/>
    <w:rsid w:val="008C20A1"/>
    <w:rsid w:val="008C7C33"/>
    <w:rsid w:val="008C7F06"/>
    <w:rsid w:val="008D100F"/>
    <w:rsid w:val="008D3DED"/>
    <w:rsid w:val="008D54CF"/>
    <w:rsid w:val="008D5E55"/>
    <w:rsid w:val="008D706B"/>
    <w:rsid w:val="008D7B0D"/>
    <w:rsid w:val="008E08D6"/>
    <w:rsid w:val="008E25AC"/>
    <w:rsid w:val="008E3C85"/>
    <w:rsid w:val="008E5BA8"/>
    <w:rsid w:val="008E5F30"/>
    <w:rsid w:val="008E7707"/>
    <w:rsid w:val="008F0225"/>
    <w:rsid w:val="008F310E"/>
    <w:rsid w:val="008F336F"/>
    <w:rsid w:val="008F3425"/>
    <w:rsid w:val="008F772A"/>
    <w:rsid w:val="00901539"/>
    <w:rsid w:val="00901A25"/>
    <w:rsid w:val="00905ABE"/>
    <w:rsid w:val="00906C9D"/>
    <w:rsid w:val="00911B2C"/>
    <w:rsid w:val="00914C02"/>
    <w:rsid w:val="00915267"/>
    <w:rsid w:val="009169FC"/>
    <w:rsid w:val="009219AE"/>
    <w:rsid w:val="00922A94"/>
    <w:rsid w:val="00924955"/>
    <w:rsid w:val="00926266"/>
    <w:rsid w:val="0092760B"/>
    <w:rsid w:val="00930969"/>
    <w:rsid w:val="00932A0E"/>
    <w:rsid w:val="00934076"/>
    <w:rsid w:val="009340B4"/>
    <w:rsid w:val="00934157"/>
    <w:rsid w:val="009357FF"/>
    <w:rsid w:val="0093709D"/>
    <w:rsid w:val="00941413"/>
    <w:rsid w:val="009415F1"/>
    <w:rsid w:val="00943857"/>
    <w:rsid w:val="00943E10"/>
    <w:rsid w:val="00943F58"/>
    <w:rsid w:val="009446E5"/>
    <w:rsid w:val="00946017"/>
    <w:rsid w:val="00946E93"/>
    <w:rsid w:val="0094790A"/>
    <w:rsid w:val="00947F25"/>
    <w:rsid w:val="00950359"/>
    <w:rsid w:val="00953022"/>
    <w:rsid w:val="009541BA"/>
    <w:rsid w:val="00954999"/>
    <w:rsid w:val="00955C74"/>
    <w:rsid w:val="00957A9B"/>
    <w:rsid w:val="00960F1F"/>
    <w:rsid w:val="00963B3C"/>
    <w:rsid w:val="009640EA"/>
    <w:rsid w:val="009643E7"/>
    <w:rsid w:val="0096531B"/>
    <w:rsid w:val="00966571"/>
    <w:rsid w:val="0096771E"/>
    <w:rsid w:val="00973AA3"/>
    <w:rsid w:val="0097679A"/>
    <w:rsid w:val="0098170A"/>
    <w:rsid w:val="00983F5E"/>
    <w:rsid w:val="00986A2F"/>
    <w:rsid w:val="00986F73"/>
    <w:rsid w:val="00993845"/>
    <w:rsid w:val="0099578F"/>
    <w:rsid w:val="00997BC5"/>
    <w:rsid w:val="009A0EE9"/>
    <w:rsid w:val="009A13C1"/>
    <w:rsid w:val="009A3300"/>
    <w:rsid w:val="009A4F8F"/>
    <w:rsid w:val="009A6A7D"/>
    <w:rsid w:val="009A7BB0"/>
    <w:rsid w:val="009B2E14"/>
    <w:rsid w:val="009B5522"/>
    <w:rsid w:val="009B5610"/>
    <w:rsid w:val="009B7C66"/>
    <w:rsid w:val="009C0BBB"/>
    <w:rsid w:val="009C20E4"/>
    <w:rsid w:val="009C23A1"/>
    <w:rsid w:val="009C3458"/>
    <w:rsid w:val="009C4CFA"/>
    <w:rsid w:val="009C55C9"/>
    <w:rsid w:val="009C7E02"/>
    <w:rsid w:val="009D0146"/>
    <w:rsid w:val="009D05D4"/>
    <w:rsid w:val="009D116D"/>
    <w:rsid w:val="009D14F8"/>
    <w:rsid w:val="009D1D12"/>
    <w:rsid w:val="009D4C63"/>
    <w:rsid w:val="009D6E4A"/>
    <w:rsid w:val="009D7D59"/>
    <w:rsid w:val="009E1033"/>
    <w:rsid w:val="009E26E0"/>
    <w:rsid w:val="009E4687"/>
    <w:rsid w:val="009E5DB6"/>
    <w:rsid w:val="009E60E5"/>
    <w:rsid w:val="009E622C"/>
    <w:rsid w:val="009E674B"/>
    <w:rsid w:val="009F0FDC"/>
    <w:rsid w:val="009F133B"/>
    <w:rsid w:val="009F2AD2"/>
    <w:rsid w:val="009F2FDC"/>
    <w:rsid w:val="009F5F2C"/>
    <w:rsid w:val="009F6037"/>
    <w:rsid w:val="009F7226"/>
    <w:rsid w:val="00A00128"/>
    <w:rsid w:val="00A015FC"/>
    <w:rsid w:val="00A02C1B"/>
    <w:rsid w:val="00A03C98"/>
    <w:rsid w:val="00A044D6"/>
    <w:rsid w:val="00A04ECF"/>
    <w:rsid w:val="00A11A99"/>
    <w:rsid w:val="00A12753"/>
    <w:rsid w:val="00A12BF1"/>
    <w:rsid w:val="00A1406D"/>
    <w:rsid w:val="00A15520"/>
    <w:rsid w:val="00A208BC"/>
    <w:rsid w:val="00A2136C"/>
    <w:rsid w:val="00A222CB"/>
    <w:rsid w:val="00A244A2"/>
    <w:rsid w:val="00A24BDF"/>
    <w:rsid w:val="00A25550"/>
    <w:rsid w:val="00A25BC2"/>
    <w:rsid w:val="00A268DF"/>
    <w:rsid w:val="00A274BC"/>
    <w:rsid w:val="00A278F5"/>
    <w:rsid w:val="00A30114"/>
    <w:rsid w:val="00A310BE"/>
    <w:rsid w:val="00A31123"/>
    <w:rsid w:val="00A31F9B"/>
    <w:rsid w:val="00A32F71"/>
    <w:rsid w:val="00A343B3"/>
    <w:rsid w:val="00A3524B"/>
    <w:rsid w:val="00A356DC"/>
    <w:rsid w:val="00A35EBF"/>
    <w:rsid w:val="00A3613A"/>
    <w:rsid w:val="00A36B04"/>
    <w:rsid w:val="00A439E2"/>
    <w:rsid w:val="00A43B78"/>
    <w:rsid w:val="00A45830"/>
    <w:rsid w:val="00A458B1"/>
    <w:rsid w:val="00A46B67"/>
    <w:rsid w:val="00A47AB3"/>
    <w:rsid w:val="00A50BE2"/>
    <w:rsid w:val="00A54C74"/>
    <w:rsid w:val="00A54E21"/>
    <w:rsid w:val="00A5593A"/>
    <w:rsid w:val="00A55C85"/>
    <w:rsid w:val="00A56D4C"/>
    <w:rsid w:val="00A56DC1"/>
    <w:rsid w:val="00A57E59"/>
    <w:rsid w:val="00A60552"/>
    <w:rsid w:val="00A61B46"/>
    <w:rsid w:val="00A62239"/>
    <w:rsid w:val="00A64D13"/>
    <w:rsid w:val="00A67490"/>
    <w:rsid w:val="00A70F1B"/>
    <w:rsid w:val="00A731FB"/>
    <w:rsid w:val="00A73647"/>
    <w:rsid w:val="00A7409D"/>
    <w:rsid w:val="00A74546"/>
    <w:rsid w:val="00A7508E"/>
    <w:rsid w:val="00A75AA5"/>
    <w:rsid w:val="00A76FA5"/>
    <w:rsid w:val="00A82D7A"/>
    <w:rsid w:val="00A82F33"/>
    <w:rsid w:val="00A84D1B"/>
    <w:rsid w:val="00A86760"/>
    <w:rsid w:val="00A90113"/>
    <w:rsid w:val="00A93620"/>
    <w:rsid w:val="00A947F7"/>
    <w:rsid w:val="00A95628"/>
    <w:rsid w:val="00A95CDE"/>
    <w:rsid w:val="00A969A2"/>
    <w:rsid w:val="00A96F65"/>
    <w:rsid w:val="00AA020F"/>
    <w:rsid w:val="00AA1323"/>
    <w:rsid w:val="00AA53BE"/>
    <w:rsid w:val="00AA6A16"/>
    <w:rsid w:val="00AA7581"/>
    <w:rsid w:val="00AA7CFB"/>
    <w:rsid w:val="00AB03EC"/>
    <w:rsid w:val="00AB2683"/>
    <w:rsid w:val="00AB5A7B"/>
    <w:rsid w:val="00AB5B54"/>
    <w:rsid w:val="00AB5C02"/>
    <w:rsid w:val="00AB769B"/>
    <w:rsid w:val="00AC0B64"/>
    <w:rsid w:val="00AC19F2"/>
    <w:rsid w:val="00AC273F"/>
    <w:rsid w:val="00AC2DB9"/>
    <w:rsid w:val="00AC356A"/>
    <w:rsid w:val="00AC7F36"/>
    <w:rsid w:val="00AD1C22"/>
    <w:rsid w:val="00AD28E1"/>
    <w:rsid w:val="00AD2DB3"/>
    <w:rsid w:val="00AD33B1"/>
    <w:rsid w:val="00AD3722"/>
    <w:rsid w:val="00AD4B14"/>
    <w:rsid w:val="00AD4DDE"/>
    <w:rsid w:val="00AD5A00"/>
    <w:rsid w:val="00AD6CAC"/>
    <w:rsid w:val="00AD79ED"/>
    <w:rsid w:val="00AE05A7"/>
    <w:rsid w:val="00AE278F"/>
    <w:rsid w:val="00AE2899"/>
    <w:rsid w:val="00AE39FB"/>
    <w:rsid w:val="00AE3C5A"/>
    <w:rsid w:val="00AE46B7"/>
    <w:rsid w:val="00AE6448"/>
    <w:rsid w:val="00AE67D8"/>
    <w:rsid w:val="00AE6CD9"/>
    <w:rsid w:val="00AE7BB4"/>
    <w:rsid w:val="00AE7D34"/>
    <w:rsid w:val="00AF0323"/>
    <w:rsid w:val="00AF08F4"/>
    <w:rsid w:val="00AF21B1"/>
    <w:rsid w:val="00AF2C49"/>
    <w:rsid w:val="00AF3E41"/>
    <w:rsid w:val="00AF77F3"/>
    <w:rsid w:val="00B000A3"/>
    <w:rsid w:val="00B003C5"/>
    <w:rsid w:val="00B00558"/>
    <w:rsid w:val="00B00AB0"/>
    <w:rsid w:val="00B01CD7"/>
    <w:rsid w:val="00B02CA8"/>
    <w:rsid w:val="00B0430A"/>
    <w:rsid w:val="00B04DDE"/>
    <w:rsid w:val="00B05448"/>
    <w:rsid w:val="00B05A91"/>
    <w:rsid w:val="00B06732"/>
    <w:rsid w:val="00B06A15"/>
    <w:rsid w:val="00B075A4"/>
    <w:rsid w:val="00B07D5F"/>
    <w:rsid w:val="00B1002D"/>
    <w:rsid w:val="00B10602"/>
    <w:rsid w:val="00B109CC"/>
    <w:rsid w:val="00B10BB3"/>
    <w:rsid w:val="00B11960"/>
    <w:rsid w:val="00B1219A"/>
    <w:rsid w:val="00B1490E"/>
    <w:rsid w:val="00B14DE0"/>
    <w:rsid w:val="00B15591"/>
    <w:rsid w:val="00B155DF"/>
    <w:rsid w:val="00B15837"/>
    <w:rsid w:val="00B16917"/>
    <w:rsid w:val="00B172C1"/>
    <w:rsid w:val="00B203C8"/>
    <w:rsid w:val="00B206EA"/>
    <w:rsid w:val="00B232F0"/>
    <w:rsid w:val="00B23CED"/>
    <w:rsid w:val="00B252DB"/>
    <w:rsid w:val="00B30B4C"/>
    <w:rsid w:val="00B339F1"/>
    <w:rsid w:val="00B3447F"/>
    <w:rsid w:val="00B34FBE"/>
    <w:rsid w:val="00B37829"/>
    <w:rsid w:val="00B413F7"/>
    <w:rsid w:val="00B41A6F"/>
    <w:rsid w:val="00B429D9"/>
    <w:rsid w:val="00B4382C"/>
    <w:rsid w:val="00B44254"/>
    <w:rsid w:val="00B44779"/>
    <w:rsid w:val="00B45BA5"/>
    <w:rsid w:val="00B45CB6"/>
    <w:rsid w:val="00B46EC7"/>
    <w:rsid w:val="00B516A3"/>
    <w:rsid w:val="00B52303"/>
    <w:rsid w:val="00B56A04"/>
    <w:rsid w:val="00B60BDB"/>
    <w:rsid w:val="00B60EB3"/>
    <w:rsid w:val="00B620D7"/>
    <w:rsid w:val="00B6449A"/>
    <w:rsid w:val="00B65845"/>
    <w:rsid w:val="00B66923"/>
    <w:rsid w:val="00B7165E"/>
    <w:rsid w:val="00B72438"/>
    <w:rsid w:val="00B76529"/>
    <w:rsid w:val="00B85007"/>
    <w:rsid w:val="00B86C0A"/>
    <w:rsid w:val="00B87595"/>
    <w:rsid w:val="00B87FD1"/>
    <w:rsid w:val="00B90944"/>
    <w:rsid w:val="00B91AEC"/>
    <w:rsid w:val="00B92159"/>
    <w:rsid w:val="00B9430A"/>
    <w:rsid w:val="00B97729"/>
    <w:rsid w:val="00BA230C"/>
    <w:rsid w:val="00BA2D82"/>
    <w:rsid w:val="00BA4165"/>
    <w:rsid w:val="00BA438C"/>
    <w:rsid w:val="00BA4944"/>
    <w:rsid w:val="00BA616A"/>
    <w:rsid w:val="00BA7F22"/>
    <w:rsid w:val="00BB2131"/>
    <w:rsid w:val="00BB333B"/>
    <w:rsid w:val="00BB47B0"/>
    <w:rsid w:val="00BB496F"/>
    <w:rsid w:val="00BB4D43"/>
    <w:rsid w:val="00BB6C61"/>
    <w:rsid w:val="00BB787A"/>
    <w:rsid w:val="00BB7B3D"/>
    <w:rsid w:val="00BC0297"/>
    <w:rsid w:val="00BC1C5A"/>
    <w:rsid w:val="00BC27DA"/>
    <w:rsid w:val="00BD16C6"/>
    <w:rsid w:val="00BD1718"/>
    <w:rsid w:val="00BD17EE"/>
    <w:rsid w:val="00BD45BB"/>
    <w:rsid w:val="00BD4EED"/>
    <w:rsid w:val="00BD7D65"/>
    <w:rsid w:val="00BE05AC"/>
    <w:rsid w:val="00BE0B47"/>
    <w:rsid w:val="00BE1B1E"/>
    <w:rsid w:val="00BE2145"/>
    <w:rsid w:val="00BE3047"/>
    <w:rsid w:val="00BE3085"/>
    <w:rsid w:val="00BE36E8"/>
    <w:rsid w:val="00BE6025"/>
    <w:rsid w:val="00BE7D0B"/>
    <w:rsid w:val="00BF0195"/>
    <w:rsid w:val="00BF028F"/>
    <w:rsid w:val="00BF1C1A"/>
    <w:rsid w:val="00BF29F5"/>
    <w:rsid w:val="00BF3055"/>
    <w:rsid w:val="00C00870"/>
    <w:rsid w:val="00C01321"/>
    <w:rsid w:val="00C013AD"/>
    <w:rsid w:val="00C0312C"/>
    <w:rsid w:val="00C04164"/>
    <w:rsid w:val="00C04FE9"/>
    <w:rsid w:val="00C0680F"/>
    <w:rsid w:val="00C0721E"/>
    <w:rsid w:val="00C119C9"/>
    <w:rsid w:val="00C12DD6"/>
    <w:rsid w:val="00C22401"/>
    <w:rsid w:val="00C2323E"/>
    <w:rsid w:val="00C25104"/>
    <w:rsid w:val="00C2614B"/>
    <w:rsid w:val="00C31DBE"/>
    <w:rsid w:val="00C32104"/>
    <w:rsid w:val="00C324BD"/>
    <w:rsid w:val="00C332CD"/>
    <w:rsid w:val="00C33BFF"/>
    <w:rsid w:val="00C3484E"/>
    <w:rsid w:val="00C4055D"/>
    <w:rsid w:val="00C4588E"/>
    <w:rsid w:val="00C4675F"/>
    <w:rsid w:val="00C479BF"/>
    <w:rsid w:val="00C50073"/>
    <w:rsid w:val="00C5526C"/>
    <w:rsid w:val="00C57BE4"/>
    <w:rsid w:val="00C57E1E"/>
    <w:rsid w:val="00C6059A"/>
    <w:rsid w:val="00C6072A"/>
    <w:rsid w:val="00C60B40"/>
    <w:rsid w:val="00C6189E"/>
    <w:rsid w:val="00C6229B"/>
    <w:rsid w:val="00C6242E"/>
    <w:rsid w:val="00C62F70"/>
    <w:rsid w:val="00C7049B"/>
    <w:rsid w:val="00C7380B"/>
    <w:rsid w:val="00C741FB"/>
    <w:rsid w:val="00C75A2A"/>
    <w:rsid w:val="00C769BD"/>
    <w:rsid w:val="00C775AC"/>
    <w:rsid w:val="00C80AE4"/>
    <w:rsid w:val="00C8127F"/>
    <w:rsid w:val="00C82173"/>
    <w:rsid w:val="00C85E2E"/>
    <w:rsid w:val="00C8656D"/>
    <w:rsid w:val="00C866C8"/>
    <w:rsid w:val="00C87AEC"/>
    <w:rsid w:val="00C87B05"/>
    <w:rsid w:val="00C87C9E"/>
    <w:rsid w:val="00C90382"/>
    <w:rsid w:val="00C916AB"/>
    <w:rsid w:val="00C933DA"/>
    <w:rsid w:val="00C94021"/>
    <w:rsid w:val="00C95783"/>
    <w:rsid w:val="00C95B87"/>
    <w:rsid w:val="00C95D51"/>
    <w:rsid w:val="00C96D14"/>
    <w:rsid w:val="00C975EB"/>
    <w:rsid w:val="00C97EE3"/>
    <w:rsid w:val="00CA0540"/>
    <w:rsid w:val="00CA23DE"/>
    <w:rsid w:val="00CA380B"/>
    <w:rsid w:val="00CA4EFF"/>
    <w:rsid w:val="00CA7790"/>
    <w:rsid w:val="00CB079D"/>
    <w:rsid w:val="00CB177D"/>
    <w:rsid w:val="00CB714C"/>
    <w:rsid w:val="00CC01B1"/>
    <w:rsid w:val="00CC04A2"/>
    <w:rsid w:val="00CC0F95"/>
    <w:rsid w:val="00CC12CB"/>
    <w:rsid w:val="00CC186D"/>
    <w:rsid w:val="00CC18F5"/>
    <w:rsid w:val="00CC1F9C"/>
    <w:rsid w:val="00CC22AD"/>
    <w:rsid w:val="00CC243D"/>
    <w:rsid w:val="00CC29B7"/>
    <w:rsid w:val="00CC6D13"/>
    <w:rsid w:val="00CC73C4"/>
    <w:rsid w:val="00CC76DA"/>
    <w:rsid w:val="00CD084E"/>
    <w:rsid w:val="00CD2646"/>
    <w:rsid w:val="00CD2F70"/>
    <w:rsid w:val="00CD35E3"/>
    <w:rsid w:val="00CD3C32"/>
    <w:rsid w:val="00CD45C0"/>
    <w:rsid w:val="00CD63CE"/>
    <w:rsid w:val="00CD66B4"/>
    <w:rsid w:val="00CD6F28"/>
    <w:rsid w:val="00CD727A"/>
    <w:rsid w:val="00CD737A"/>
    <w:rsid w:val="00CD7BDC"/>
    <w:rsid w:val="00CE0559"/>
    <w:rsid w:val="00CE0D9B"/>
    <w:rsid w:val="00CE17B7"/>
    <w:rsid w:val="00CE1AC7"/>
    <w:rsid w:val="00CE271F"/>
    <w:rsid w:val="00CE2727"/>
    <w:rsid w:val="00CE2F9B"/>
    <w:rsid w:val="00CE3B0A"/>
    <w:rsid w:val="00CE6B19"/>
    <w:rsid w:val="00CE765A"/>
    <w:rsid w:val="00CF1DE1"/>
    <w:rsid w:val="00CF1EE8"/>
    <w:rsid w:val="00CF278F"/>
    <w:rsid w:val="00CF33B2"/>
    <w:rsid w:val="00CF3682"/>
    <w:rsid w:val="00CF37A3"/>
    <w:rsid w:val="00CF3C0C"/>
    <w:rsid w:val="00CF3F72"/>
    <w:rsid w:val="00CF4146"/>
    <w:rsid w:val="00CF64BE"/>
    <w:rsid w:val="00CF6CEC"/>
    <w:rsid w:val="00CF7E4B"/>
    <w:rsid w:val="00D00174"/>
    <w:rsid w:val="00D028C0"/>
    <w:rsid w:val="00D034E5"/>
    <w:rsid w:val="00D038B2"/>
    <w:rsid w:val="00D03E76"/>
    <w:rsid w:val="00D06FB0"/>
    <w:rsid w:val="00D10C1B"/>
    <w:rsid w:val="00D12878"/>
    <w:rsid w:val="00D1466A"/>
    <w:rsid w:val="00D15796"/>
    <w:rsid w:val="00D15F89"/>
    <w:rsid w:val="00D17781"/>
    <w:rsid w:val="00D17D1F"/>
    <w:rsid w:val="00D21AF6"/>
    <w:rsid w:val="00D23F6D"/>
    <w:rsid w:val="00D252AD"/>
    <w:rsid w:val="00D27DE9"/>
    <w:rsid w:val="00D3171C"/>
    <w:rsid w:val="00D31D5F"/>
    <w:rsid w:val="00D3321F"/>
    <w:rsid w:val="00D348E6"/>
    <w:rsid w:val="00D401FC"/>
    <w:rsid w:val="00D4192D"/>
    <w:rsid w:val="00D41DDE"/>
    <w:rsid w:val="00D42784"/>
    <w:rsid w:val="00D448AF"/>
    <w:rsid w:val="00D4589D"/>
    <w:rsid w:val="00D461CE"/>
    <w:rsid w:val="00D50BCA"/>
    <w:rsid w:val="00D51007"/>
    <w:rsid w:val="00D51C0D"/>
    <w:rsid w:val="00D525DB"/>
    <w:rsid w:val="00D526B1"/>
    <w:rsid w:val="00D541BF"/>
    <w:rsid w:val="00D55794"/>
    <w:rsid w:val="00D56D5D"/>
    <w:rsid w:val="00D576F9"/>
    <w:rsid w:val="00D578AB"/>
    <w:rsid w:val="00D60487"/>
    <w:rsid w:val="00D608DD"/>
    <w:rsid w:val="00D61D4D"/>
    <w:rsid w:val="00D61DCC"/>
    <w:rsid w:val="00D62065"/>
    <w:rsid w:val="00D62E62"/>
    <w:rsid w:val="00D6320F"/>
    <w:rsid w:val="00D6442E"/>
    <w:rsid w:val="00D6552D"/>
    <w:rsid w:val="00D65D66"/>
    <w:rsid w:val="00D66222"/>
    <w:rsid w:val="00D6750A"/>
    <w:rsid w:val="00D67A5C"/>
    <w:rsid w:val="00D72527"/>
    <w:rsid w:val="00D77823"/>
    <w:rsid w:val="00D8069D"/>
    <w:rsid w:val="00D82FD0"/>
    <w:rsid w:val="00D83E35"/>
    <w:rsid w:val="00D84435"/>
    <w:rsid w:val="00D85469"/>
    <w:rsid w:val="00D8617F"/>
    <w:rsid w:val="00D86AFF"/>
    <w:rsid w:val="00D874B5"/>
    <w:rsid w:val="00D94016"/>
    <w:rsid w:val="00D97F66"/>
    <w:rsid w:val="00DA0155"/>
    <w:rsid w:val="00DA01D6"/>
    <w:rsid w:val="00DA02FF"/>
    <w:rsid w:val="00DA092B"/>
    <w:rsid w:val="00DA2A6C"/>
    <w:rsid w:val="00DA32AD"/>
    <w:rsid w:val="00DA3B74"/>
    <w:rsid w:val="00DA62C1"/>
    <w:rsid w:val="00DB00FE"/>
    <w:rsid w:val="00DB25E9"/>
    <w:rsid w:val="00DB4A17"/>
    <w:rsid w:val="00DB52F7"/>
    <w:rsid w:val="00DB58F2"/>
    <w:rsid w:val="00DC12E2"/>
    <w:rsid w:val="00DC3D88"/>
    <w:rsid w:val="00DC52B4"/>
    <w:rsid w:val="00DC6639"/>
    <w:rsid w:val="00DC70D0"/>
    <w:rsid w:val="00DC73C7"/>
    <w:rsid w:val="00DD0180"/>
    <w:rsid w:val="00DD1CA5"/>
    <w:rsid w:val="00DD4052"/>
    <w:rsid w:val="00DD4FAC"/>
    <w:rsid w:val="00DD5947"/>
    <w:rsid w:val="00DD5C11"/>
    <w:rsid w:val="00DE29E4"/>
    <w:rsid w:val="00DE3E53"/>
    <w:rsid w:val="00DE4C46"/>
    <w:rsid w:val="00DE731C"/>
    <w:rsid w:val="00DF003F"/>
    <w:rsid w:val="00DF0D93"/>
    <w:rsid w:val="00DF0F7A"/>
    <w:rsid w:val="00DF1556"/>
    <w:rsid w:val="00DF2A19"/>
    <w:rsid w:val="00DF510E"/>
    <w:rsid w:val="00DF5D17"/>
    <w:rsid w:val="00DF60E4"/>
    <w:rsid w:val="00DF6D12"/>
    <w:rsid w:val="00DF7F8A"/>
    <w:rsid w:val="00E016F4"/>
    <w:rsid w:val="00E01A82"/>
    <w:rsid w:val="00E01C00"/>
    <w:rsid w:val="00E01D3F"/>
    <w:rsid w:val="00E0373F"/>
    <w:rsid w:val="00E03CC8"/>
    <w:rsid w:val="00E0480E"/>
    <w:rsid w:val="00E06AEC"/>
    <w:rsid w:val="00E07334"/>
    <w:rsid w:val="00E07FC0"/>
    <w:rsid w:val="00E1165D"/>
    <w:rsid w:val="00E11852"/>
    <w:rsid w:val="00E16D27"/>
    <w:rsid w:val="00E20542"/>
    <w:rsid w:val="00E215BD"/>
    <w:rsid w:val="00E21718"/>
    <w:rsid w:val="00E22309"/>
    <w:rsid w:val="00E22DE2"/>
    <w:rsid w:val="00E22FDE"/>
    <w:rsid w:val="00E24C0D"/>
    <w:rsid w:val="00E2598F"/>
    <w:rsid w:val="00E2688E"/>
    <w:rsid w:val="00E320C4"/>
    <w:rsid w:val="00E33E40"/>
    <w:rsid w:val="00E4067B"/>
    <w:rsid w:val="00E41E2C"/>
    <w:rsid w:val="00E4276C"/>
    <w:rsid w:val="00E441C8"/>
    <w:rsid w:val="00E441EA"/>
    <w:rsid w:val="00E4568C"/>
    <w:rsid w:val="00E45AAD"/>
    <w:rsid w:val="00E47421"/>
    <w:rsid w:val="00E4787B"/>
    <w:rsid w:val="00E50EA7"/>
    <w:rsid w:val="00E51F36"/>
    <w:rsid w:val="00E528AB"/>
    <w:rsid w:val="00E52969"/>
    <w:rsid w:val="00E53CEA"/>
    <w:rsid w:val="00E55D32"/>
    <w:rsid w:val="00E60051"/>
    <w:rsid w:val="00E6187C"/>
    <w:rsid w:val="00E63D11"/>
    <w:rsid w:val="00E64AB7"/>
    <w:rsid w:val="00E66F70"/>
    <w:rsid w:val="00E67167"/>
    <w:rsid w:val="00E71BAD"/>
    <w:rsid w:val="00E72B7B"/>
    <w:rsid w:val="00E74519"/>
    <w:rsid w:val="00E74A05"/>
    <w:rsid w:val="00E75F46"/>
    <w:rsid w:val="00E81984"/>
    <w:rsid w:val="00E8655C"/>
    <w:rsid w:val="00E87DFF"/>
    <w:rsid w:val="00E90FF9"/>
    <w:rsid w:val="00E92741"/>
    <w:rsid w:val="00E93329"/>
    <w:rsid w:val="00E93D2F"/>
    <w:rsid w:val="00E94930"/>
    <w:rsid w:val="00E94F62"/>
    <w:rsid w:val="00E977E8"/>
    <w:rsid w:val="00EA027B"/>
    <w:rsid w:val="00EA0591"/>
    <w:rsid w:val="00EA1102"/>
    <w:rsid w:val="00EA23BF"/>
    <w:rsid w:val="00EA2CD5"/>
    <w:rsid w:val="00EA4723"/>
    <w:rsid w:val="00EA49FB"/>
    <w:rsid w:val="00EA6A5D"/>
    <w:rsid w:val="00EA74D2"/>
    <w:rsid w:val="00EB1DFA"/>
    <w:rsid w:val="00EB2085"/>
    <w:rsid w:val="00EB30EB"/>
    <w:rsid w:val="00EB3A76"/>
    <w:rsid w:val="00EB6B7F"/>
    <w:rsid w:val="00EC08B9"/>
    <w:rsid w:val="00EC4BAA"/>
    <w:rsid w:val="00EC53AE"/>
    <w:rsid w:val="00EC5BB6"/>
    <w:rsid w:val="00EC5CB9"/>
    <w:rsid w:val="00EC6E12"/>
    <w:rsid w:val="00EC7018"/>
    <w:rsid w:val="00ED388C"/>
    <w:rsid w:val="00ED38D0"/>
    <w:rsid w:val="00ED39D7"/>
    <w:rsid w:val="00ED5B93"/>
    <w:rsid w:val="00ED6A13"/>
    <w:rsid w:val="00ED6E6A"/>
    <w:rsid w:val="00EE08E5"/>
    <w:rsid w:val="00EE11B0"/>
    <w:rsid w:val="00EE15E6"/>
    <w:rsid w:val="00EE1BB1"/>
    <w:rsid w:val="00EE1C32"/>
    <w:rsid w:val="00EE21A3"/>
    <w:rsid w:val="00EE330D"/>
    <w:rsid w:val="00EE3ABB"/>
    <w:rsid w:val="00EE4C4D"/>
    <w:rsid w:val="00EE4CB6"/>
    <w:rsid w:val="00EE4FD6"/>
    <w:rsid w:val="00EE6095"/>
    <w:rsid w:val="00EE68FA"/>
    <w:rsid w:val="00EE69A5"/>
    <w:rsid w:val="00EE7299"/>
    <w:rsid w:val="00EF3485"/>
    <w:rsid w:val="00EF3B07"/>
    <w:rsid w:val="00EF74BC"/>
    <w:rsid w:val="00F043E4"/>
    <w:rsid w:val="00F06B2F"/>
    <w:rsid w:val="00F071A9"/>
    <w:rsid w:val="00F102B6"/>
    <w:rsid w:val="00F1084E"/>
    <w:rsid w:val="00F10B00"/>
    <w:rsid w:val="00F10B4D"/>
    <w:rsid w:val="00F10F95"/>
    <w:rsid w:val="00F11173"/>
    <w:rsid w:val="00F11638"/>
    <w:rsid w:val="00F12D10"/>
    <w:rsid w:val="00F1480F"/>
    <w:rsid w:val="00F21511"/>
    <w:rsid w:val="00F222D0"/>
    <w:rsid w:val="00F27741"/>
    <w:rsid w:val="00F279A5"/>
    <w:rsid w:val="00F323C8"/>
    <w:rsid w:val="00F32FBB"/>
    <w:rsid w:val="00F35AE8"/>
    <w:rsid w:val="00F36667"/>
    <w:rsid w:val="00F3778B"/>
    <w:rsid w:val="00F425C0"/>
    <w:rsid w:val="00F438FF"/>
    <w:rsid w:val="00F4455B"/>
    <w:rsid w:val="00F45404"/>
    <w:rsid w:val="00F46457"/>
    <w:rsid w:val="00F47BB7"/>
    <w:rsid w:val="00F53031"/>
    <w:rsid w:val="00F544F3"/>
    <w:rsid w:val="00F61312"/>
    <w:rsid w:val="00F62EF4"/>
    <w:rsid w:val="00F63A60"/>
    <w:rsid w:val="00F63C3A"/>
    <w:rsid w:val="00F70050"/>
    <w:rsid w:val="00F711BC"/>
    <w:rsid w:val="00F74C92"/>
    <w:rsid w:val="00F752A2"/>
    <w:rsid w:val="00F76339"/>
    <w:rsid w:val="00F8249F"/>
    <w:rsid w:val="00F82ACE"/>
    <w:rsid w:val="00F82D76"/>
    <w:rsid w:val="00F832EF"/>
    <w:rsid w:val="00F83B6B"/>
    <w:rsid w:val="00F83C73"/>
    <w:rsid w:val="00F854E3"/>
    <w:rsid w:val="00F90BEF"/>
    <w:rsid w:val="00F93997"/>
    <w:rsid w:val="00F93C9C"/>
    <w:rsid w:val="00F95C1F"/>
    <w:rsid w:val="00F97519"/>
    <w:rsid w:val="00F977D4"/>
    <w:rsid w:val="00FA0D8E"/>
    <w:rsid w:val="00FA17AE"/>
    <w:rsid w:val="00FA690F"/>
    <w:rsid w:val="00FA6B36"/>
    <w:rsid w:val="00FA6CE0"/>
    <w:rsid w:val="00FA6EFD"/>
    <w:rsid w:val="00FA72F9"/>
    <w:rsid w:val="00FB49C7"/>
    <w:rsid w:val="00FB4BC9"/>
    <w:rsid w:val="00FB518B"/>
    <w:rsid w:val="00FB5A75"/>
    <w:rsid w:val="00FB6833"/>
    <w:rsid w:val="00FB6A32"/>
    <w:rsid w:val="00FB6B62"/>
    <w:rsid w:val="00FB73E9"/>
    <w:rsid w:val="00FB75B5"/>
    <w:rsid w:val="00FB7796"/>
    <w:rsid w:val="00FC0BCA"/>
    <w:rsid w:val="00FC178A"/>
    <w:rsid w:val="00FC5B2B"/>
    <w:rsid w:val="00FC62F2"/>
    <w:rsid w:val="00FC6381"/>
    <w:rsid w:val="00FC64DF"/>
    <w:rsid w:val="00FC74C0"/>
    <w:rsid w:val="00FC777F"/>
    <w:rsid w:val="00FD0F69"/>
    <w:rsid w:val="00FD1738"/>
    <w:rsid w:val="00FD2190"/>
    <w:rsid w:val="00FD22C5"/>
    <w:rsid w:val="00FD33BF"/>
    <w:rsid w:val="00FD7837"/>
    <w:rsid w:val="00FE2261"/>
    <w:rsid w:val="00FE30F1"/>
    <w:rsid w:val="00FE4D02"/>
    <w:rsid w:val="00FE5DCD"/>
    <w:rsid w:val="00FE5ECE"/>
    <w:rsid w:val="00FE6718"/>
    <w:rsid w:val="00FE6C2F"/>
    <w:rsid w:val="00FF000D"/>
    <w:rsid w:val="00FF12B7"/>
    <w:rsid w:val="00FF4C14"/>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35A66"/>
  <w15:docId w15:val="{C75AE66E-65D5-45B9-A314-B847A076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32980758">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996878181">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07651231">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tent/edition/7a75ac46-4b4b-48dc-9557-7a9ea69ad76e.doc" TargetMode="External"/><Relationship Id="rId18" Type="http://schemas.openxmlformats.org/officeDocument/2006/relationships/hyperlink" Target="../../../../content/edition/65d16266-f912-4dfd-ae37-ca18c3572bb6.doc" TargetMode="External"/><Relationship Id="rId26" Type="http://schemas.openxmlformats.org/officeDocument/2006/relationships/hyperlink" Target="../../../../content/edition/65d16266-f912-4dfd-ae37-ca18c3572bb6.doc" TargetMode="External"/><Relationship Id="rId3" Type="http://schemas.openxmlformats.org/officeDocument/2006/relationships/styles" Target="styles.xml"/><Relationship Id="rId21" Type="http://schemas.openxmlformats.org/officeDocument/2006/relationships/hyperlink" Target="../../../../content/act/c09ecdce-e9ee-41ab-8a70-21ca44fcacc8.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tent/act/ab5f96d6-58bb-453a-9af5-fc5c425b9eb5.html" TargetMode="External"/><Relationship Id="rId17" Type="http://schemas.openxmlformats.org/officeDocument/2006/relationships/hyperlink" Target="../../../../content/act/c09ecdce-e9ee-41ab-8a70-21ca44fcacc8.doc" TargetMode="External"/><Relationship Id="rId25" Type="http://schemas.openxmlformats.org/officeDocument/2006/relationships/hyperlink" Target="../../../../content/act/c09ecdce-e9ee-41ab-8a70-21ca44fcacc8.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tent/edition/65d16266-f912-4dfd-ae37-ca18c3572bb6.doc" TargetMode="External"/><Relationship Id="rId20" Type="http://schemas.openxmlformats.org/officeDocument/2006/relationships/hyperlink" Target="../../../../content/edition/65d16266-f912-4dfd-ae37-ca18c3572bb6.doc" TargetMode="External"/><Relationship Id="rId29" Type="http://schemas.openxmlformats.org/officeDocument/2006/relationships/hyperlink" Target="http://www.nvra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tent/act/ab5f96d6-58bb-453a-9af5-fc5c425b9eb5.html" TargetMode="External"/><Relationship Id="rId24" Type="http://schemas.openxmlformats.org/officeDocument/2006/relationships/hyperlink" Target="../../../../content/edition/65d16266-f912-4dfd-ae37-ca18c3572bb6.doc"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tent/act/c09ecdce-e9ee-41ab-8a70-21ca44fcacc8.doc" TargetMode="External"/><Relationship Id="rId23" Type="http://schemas.openxmlformats.org/officeDocument/2006/relationships/hyperlink" Target="../../../../content/act/c09ecdce-e9ee-41ab-8a70-21ca44fcacc8.doc" TargetMode="External"/><Relationship Id="rId28" Type="http://schemas.openxmlformats.org/officeDocument/2006/relationships/hyperlink" Target="../../../../content/act/c09ecdce-e9ee-41ab-8a70-21ca44fcacc8.doc" TargetMode="External"/><Relationship Id="rId10" Type="http://schemas.openxmlformats.org/officeDocument/2006/relationships/hyperlink" Target="../../../../content/act/1aa35e1c-1b8b-45e4-ac3e-516b60aed39c.html" TargetMode="External"/><Relationship Id="rId19" Type="http://schemas.openxmlformats.org/officeDocument/2006/relationships/hyperlink" Target="../../../../content/act/c09ecdce-e9ee-41ab-8a70-21ca44fcacc8.doc"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tent/act/aeb23ace-bba9-4b3e-bcf9-2c17a1cda1a0.html" TargetMode="External"/><Relationship Id="rId14" Type="http://schemas.openxmlformats.org/officeDocument/2006/relationships/hyperlink" Target="../../../../content/edition/65d16266-f912-4dfd-ae37-ca18c3572bb6.doc" TargetMode="External"/><Relationship Id="rId22" Type="http://schemas.openxmlformats.org/officeDocument/2006/relationships/hyperlink" Target="../../../../content/edition/65d16266-f912-4dfd-ae37-ca18c3572bb6.doc" TargetMode="External"/><Relationship Id="rId27" Type="http://schemas.openxmlformats.org/officeDocument/2006/relationships/hyperlink" Target="../../../../content/act/c09ecdce-e9ee-41ab-8a70-21ca44fcacc8.doc" TargetMode="External"/><Relationship Id="rId30" Type="http://schemas.openxmlformats.org/officeDocument/2006/relationships/hyperlink" Target="http://www.nvraion.ru" TargetMode="External"/><Relationship Id="rId8" Type="http://schemas.openxmlformats.org/officeDocument/2006/relationships/hyperlink" Target="../../../../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2D8B-5F6E-4056-BA3B-17AEB0B5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Власова Галина Валерьевна</cp:lastModifiedBy>
  <cp:revision>752</cp:revision>
  <cp:lastPrinted>2021-04-07T09:12:00Z</cp:lastPrinted>
  <dcterms:created xsi:type="dcterms:W3CDTF">2016-04-08T07:14:00Z</dcterms:created>
  <dcterms:modified xsi:type="dcterms:W3CDTF">2024-04-01T05:43:00Z</dcterms:modified>
</cp:coreProperties>
</file>